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7855F4" w14:textId="0C54C481" w:rsidR="000D55C6" w:rsidRPr="009C42A3" w:rsidRDefault="000D55C6" w:rsidP="000D55C6">
      <w:pPr>
        <w:spacing w:after="0" w:line="240" w:lineRule="auto"/>
        <w:jc w:val="center"/>
        <w:rPr>
          <w:rFonts w:ascii="Arial Black" w:hAnsi="Arial Black"/>
          <w:b/>
          <w:bCs/>
          <w:sz w:val="28"/>
          <w:szCs w:val="32"/>
        </w:rPr>
      </w:pPr>
      <w:bookmarkStart w:id="0" w:name="_GoBack"/>
      <w:bookmarkEnd w:id="0"/>
      <w:r w:rsidRPr="009C42A3">
        <w:rPr>
          <w:rFonts w:ascii="Arial Black" w:hAnsi="Arial Black"/>
          <w:b/>
          <w:bCs/>
          <w:sz w:val="28"/>
          <w:szCs w:val="32"/>
        </w:rPr>
        <w:t xml:space="preserve">Year </w:t>
      </w:r>
      <w:r w:rsidR="00BB3FD0">
        <w:rPr>
          <w:rFonts w:ascii="Arial Black" w:hAnsi="Arial Black"/>
          <w:b/>
          <w:bCs/>
          <w:sz w:val="28"/>
          <w:szCs w:val="32"/>
        </w:rPr>
        <w:t>5</w:t>
      </w:r>
      <w:r w:rsidRPr="009C42A3">
        <w:rPr>
          <w:rFonts w:ascii="Arial Black" w:hAnsi="Arial Black"/>
          <w:b/>
          <w:bCs/>
          <w:sz w:val="28"/>
          <w:szCs w:val="32"/>
        </w:rPr>
        <w:t xml:space="preserve"> IRRC C</w:t>
      </w:r>
      <w:r w:rsidR="009C42A3" w:rsidRPr="009C42A3">
        <w:rPr>
          <w:rFonts w:ascii="Arial Black" w:hAnsi="Arial Black"/>
          <w:b/>
          <w:bCs/>
          <w:sz w:val="28"/>
          <w:szCs w:val="32"/>
        </w:rPr>
        <w:t>onsortium Incentive Grant (C</w:t>
      </w:r>
      <w:r w:rsidRPr="009C42A3">
        <w:rPr>
          <w:rFonts w:ascii="Arial Black" w:hAnsi="Arial Black"/>
          <w:b/>
          <w:bCs/>
          <w:sz w:val="28"/>
          <w:szCs w:val="32"/>
        </w:rPr>
        <w:t>IG</w:t>
      </w:r>
      <w:r w:rsidR="009C42A3" w:rsidRPr="009C42A3">
        <w:rPr>
          <w:rFonts w:ascii="Arial Black" w:hAnsi="Arial Black"/>
          <w:b/>
          <w:bCs/>
          <w:sz w:val="28"/>
          <w:szCs w:val="32"/>
        </w:rPr>
        <w:t>)</w:t>
      </w:r>
      <w:r w:rsidRPr="009C42A3">
        <w:rPr>
          <w:rFonts w:ascii="Arial Black" w:hAnsi="Arial Black"/>
          <w:b/>
          <w:bCs/>
          <w:sz w:val="28"/>
          <w:szCs w:val="32"/>
        </w:rPr>
        <w:t xml:space="preserve"> Fidelity of Implementation Index (FII)</w:t>
      </w:r>
    </w:p>
    <w:p w14:paraId="126E06B0" w14:textId="5025CC91" w:rsidR="000D55C6" w:rsidRPr="00866218" w:rsidRDefault="000D55C6" w:rsidP="000D55C6">
      <w:pPr>
        <w:spacing w:after="0" w:line="240" w:lineRule="auto"/>
        <w:jc w:val="center"/>
        <w:rPr>
          <w:b/>
          <w:bCs/>
          <w:sz w:val="32"/>
          <w:szCs w:val="32"/>
        </w:rPr>
      </w:pPr>
      <w:r>
        <w:rPr>
          <w:b/>
          <w:bCs/>
          <w:sz w:val="32"/>
          <w:szCs w:val="32"/>
        </w:rPr>
        <w:t>October 1, 201</w:t>
      </w:r>
      <w:r w:rsidR="00BB3FD0">
        <w:rPr>
          <w:b/>
          <w:bCs/>
          <w:sz w:val="32"/>
          <w:szCs w:val="32"/>
        </w:rPr>
        <w:t>9</w:t>
      </w:r>
      <w:r>
        <w:rPr>
          <w:b/>
          <w:bCs/>
          <w:sz w:val="32"/>
          <w:szCs w:val="32"/>
        </w:rPr>
        <w:t xml:space="preserve"> – September 30, 20</w:t>
      </w:r>
      <w:r w:rsidR="00BB3FD0">
        <w:rPr>
          <w:b/>
          <w:bCs/>
          <w:sz w:val="32"/>
          <w:szCs w:val="32"/>
        </w:rPr>
        <w:t>20</w:t>
      </w:r>
    </w:p>
    <w:p w14:paraId="50863B72" w14:textId="77777777" w:rsidR="000D55C6" w:rsidRDefault="000D55C6" w:rsidP="000D55C6">
      <w:pPr>
        <w:spacing w:after="0" w:line="240" w:lineRule="auto"/>
        <w:rPr>
          <w:b/>
          <w:bCs/>
          <w:color w:val="323E4F" w:themeColor="text2" w:themeShade="BF"/>
          <w:sz w:val="24"/>
          <w:szCs w:val="28"/>
          <w:u w:val="single"/>
        </w:rPr>
      </w:pPr>
    </w:p>
    <w:tbl>
      <w:tblPr>
        <w:tblStyle w:val="TableGrid"/>
        <w:tblW w:w="0" w:type="auto"/>
        <w:tblLook w:val="04A0" w:firstRow="1" w:lastRow="0" w:firstColumn="1" w:lastColumn="0" w:noHBand="0" w:noVBand="1"/>
      </w:tblPr>
      <w:tblGrid>
        <w:gridCol w:w="2785"/>
        <w:gridCol w:w="10165"/>
      </w:tblGrid>
      <w:tr w:rsidR="000D55C6" w14:paraId="3DE81AD9" w14:textId="77777777" w:rsidTr="000D55C6">
        <w:tc>
          <w:tcPr>
            <w:tcW w:w="12950" w:type="dxa"/>
            <w:gridSpan w:val="2"/>
            <w:shd w:val="clear" w:color="auto" w:fill="2F5496" w:themeFill="accent1" w:themeFillShade="BF"/>
          </w:tcPr>
          <w:p w14:paraId="48A35B08" w14:textId="77777777" w:rsidR="000D55C6" w:rsidRPr="00A826B3" w:rsidRDefault="000D55C6" w:rsidP="00353895">
            <w:pPr>
              <w:spacing w:after="0" w:line="240" w:lineRule="auto"/>
              <w:rPr>
                <w:rFonts w:ascii="Arial Black" w:hAnsi="Arial Black"/>
                <w:b/>
                <w:bCs/>
                <w:color w:val="FFFFFF" w:themeColor="background1"/>
                <w:szCs w:val="24"/>
              </w:rPr>
            </w:pPr>
            <w:r w:rsidRPr="00A826B3">
              <w:rPr>
                <w:rFonts w:ascii="Arial Black" w:hAnsi="Arial Black"/>
                <w:b/>
                <w:bCs/>
                <w:color w:val="FFFFFF" w:themeColor="background1"/>
                <w:szCs w:val="24"/>
              </w:rPr>
              <w:t>GOAL 1: Improve States’ capacity to make recruitment decisions via technology.</w:t>
            </w:r>
          </w:p>
        </w:tc>
      </w:tr>
      <w:tr w:rsidR="000D55C6" w14:paraId="0C3C3BE7" w14:textId="77777777" w:rsidTr="008035B5">
        <w:tc>
          <w:tcPr>
            <w:tcW w:w="2785" w:type="dxa"/>
            <w:shd w:val="clear" w:color="auto" w:fill="DEEAF6" w:themeFill="accent5" w:themeFillTint="33"/>
          </w:tcPr>
          <w:p w14:paraId="0C5AC19D" w14:textId="77777777" w:rsidR="000D55C6" w:rsidRPr="00A826B3" w:rsidRDefault="000D55C6" w:rsidP="00350615">
            <w:pPr>
              <w:spacing w:after="0" w:line="240" w:lineRule="auto"/>
              <w:rPr>
                <w:bCs/>
                <w:color w:val="1F3864" w:themeColor="accent1" w:themeShade="80"/>
                <w:szCs w:val="24"/>
              </w:rPr>
            </w:pPr>
            <w:r w:rsidRPr="00A826B3">
              <w:rPr>
                <w:b/>
                <w:bCs/>
                <w:color w:val="1F3864" w:themeColor="accent1" w:themeShade="80"/>
                <w:szCs w:val="24"/>
              </w:rPr>
              <w:t>Project Objective 1</w:t>
            </w:r>
          </w:p>
        </w:tc>
        <w:tc>
          <w:tcPr>
            <w:tcW w:w="10165" w:type="dxa"/>
          </w:tcPr>
          <w:p w14:paraId="10C26227" w14:textId="136F4323" w:rsidR="000D55C6" w:rsidRPr="00A826B3" w:rsidRDefault="000D55C6" w:rsidP="00350615">
            <w:pPr>
              <w:spacing w:after="0" w:line="240" w:lineRule="auto"/>
              <w:rPr>
                <w:bCs/>
                <w:szCs w:val="24"/>
              </w:rPr>
            </w:pPr>
            <w:r w:rsidRPr="00A826B3">
              <w:rPr>
                <w:bCs/>
                <w:szCs w:val="24"/>
              </w:rPr>
              <w:t xml:space="preserve">By the end of </w:t>
            </w:r>
            <w:r w:rsidR="00BB3FD0" w:rsidRPr="00A826B3">
              <w:rPr>
                <w:bCs/>
                <w:szCs w:val="24"/>
              </w:rPr>
              <w:t>Year 5</w:t>
            </w:r>
            <w:r w:rsidRPr="00A826B3">
              <w:rPr>
                <w:bCs/>
                <w:szCs w:val="24"/>
              </w:rPr>
              <w:t>, develop an electronic system that helps recruiters efficiently and effectively determine migrant student eligibility.</w:t>
            </w:r>
          </w:p>
        </w:tc>
      </w:tr>
      <w:tr w:rsidR="000D55C6" w14:paraId="274AEC32" w14:textId="77777777" w:rsidTr="008035B5">
        <w:tc>
          <w:tcPr>
            <w:tcW w:w="2785" w:type="dxa"/>
            <w:shd w:val="clear" w:color="auto" w:fill="DEEAF6" w:themeFill="accent5" w:themeFillTint="33"/>
          </w:tcPr>
          <w:p w14:paraId="7DD2B633" w14:textId="77777777" w:rsidR="000D55C6" w:rsidRPr="00A826B3" w:rsidRDefault="000D55C6" w:rsidP="00350615">
            <w:pPr>
              <w:spacing w:after="0" w:line="240" w:lineRule="auto"/>
              <w:rPr>
                <w:bCs/>
                <w:color w:val="1F3864" w:themeColor="accent1" w:themeShade="80"/>
                <w:szCs w:val="24"/>
              </w:rPr>
            </w:pPr>
            <w:r w:rsidRPr="00A826B3">
              <w:rPr>
                <w:b/>
                <w:bCs/>
                <w:color w:val="1F3864" w:themeColor="accent1" w:themeShade="80"/>
                <w:szCs w:val="24"/>
              </w:rPr>
              <w:t>Performance Measure 1a</w:t>
            </w:r>
          </w:p>
        </w:tc>
        <w:tc>
          <w:tcPr>
            <w:tcW w:w="10165" w:type="dxa"/>
          </w:tcPr>
          <w:p w14:paraId="17A4C5F4" w14:textId="21B738B9" w:rsidR="000D55C6" w:rsidRPr="00A826B3" w:rsidRDefault="000D55C6" w:rsidP="00350615">
            <w:pPr>
              <w:spacing w:after="0" w:line="240" w:lineRule="auto"/>
              <w:rPr>
                <w:bCs/>
                <w:szCs w:val="24"/>
              </w:rPr>
            </w:pPr>
            <w:r w:rsidRPr="00A826B3">
              <w:rPr>
                <w:bCs/>
                <w:szCs w:val="24"/>
              </w:rPr>
              <w:t xml:space="preserve">By the end of </w:t>
            </w:r>
            <w:r w:rsidR="00BB3FD0" w:rsidRPr="00A826B3">
              <w:rPr>
                <w:bCs/>
                <w:szCs w:val="24"/>
              </w:rPr>
              <w:t>Year 5</w:t>
            </w:r>
            <w:r w:rsidRPr="00A826B3">
              <w:rPr>
                <w:bCs/>
                <w:szCs w:val="24"/>
              </w:rPr>
              <w:t>, a reliable electronic system for eligibility determinations will be developed, field tested, and revised.</w:t>
            </w:r>
          </w:p>
        </w:tc>
      </w:tr>
      <w:tr w:rsidR="000D55C6" w14:paraId="18AD53A4" w14:textId="77777777" w:rsidTr="008035B5">
        <w:tc>
          <w:tcPr>
            <w:tcW w:w="2785" w:type="dxa"/>
            <w:shd w:val="clear" w:color="auto" w:fill="DEEAF6" w:themeFill="accent5" w:themeFillTint="33"/>
          </w:tcPr>
          <w:p w14:paraId="005409BE" w14:textId="77777777" w:rsidR="000D55C6" w:rsidRPr="00A826B3" w:rsidRDefault="000D55C6" w:rsidP="00350615">
            <w:pPr>
              <w:spacing w:after="0" w:line="240" w:lineRule="auto"/>
              <w:rPr>
                <w:bCs/>
                <w:color w:val="1F3864" w:themeColor="accent1" w:themeShade="80"/>
                <w:szCs w:val="24"/>
              </w:rPr>
            </w:pPr>
            <w:r w:rsidRPr="00A826B3">
              <w:rPr>
                <w:b/>
                <w:bCs/>
                <w:color w:val="1F3864" w:themeColor="accent1" w:themeShade="80"/>
                <w:szCs w:val="24"/>
              </w:rPr>
              <w:t>Performance Measure 1b</w:t>
            </w:r>
          </w:p>
        </w:tc>
        <w:tc>
          <w:tcPr>
            <w:tcW w:w="10165" w:type="dxa"/>
          </w:tcPr>
          <w:p w14:paraId="33066DC1" w14:textId="2907933E" w:rsidR="000D55C6" w:rsidRPr="00A826B3" w:rsidRDefault="000D55C6" w:rsidP="00350615">
            <w:pPr>
              <w:spacing w:after="0" w:line="240" w:lineRule="auto"/>
              <w:rPr>
                <w:b/>
                <w:bCs/>
                <w:color w:val="323E4F" w:themeColor="text2" w:themeShade="BF"/>
                <w:szCs w:val="24"/>
                <w:u w:val="single"/>
              </w:rPr>
            </w:pPr>
            <w:r w:rsidRPr="00A826B3">
              <w:rPr>
                <w:bCs/>
                <w:szCs w:val="24"/>
              </w:rPr>
              <w:t xml:space="preserve">By the end of </w:t>
            </w:r>
            <w:r w:rsidR="00BB3FD0" w:rsidRPr="00A826B3">
              <w:rPr>
                <w:bCs/>
                <w:szCs w:val="24"/>
              </w:rPr>
              <w:t>Year 5</w:t>
            </w:r>
            <w:r w:rsidRPr="00A826B3">
              <w:rPr>
                <w:bCs/>
                <w:szCs w:val="24"/>
              </w:rPr>
              <w:t xml:space="preserve">, 75% of field test recruiters surveyed will report that the electronic system helped them more efficiently and effectively determine migrant student eligibility. </w:t>
            </w:r>
          </w:p>
        </w:tc>
      </w:tr>
      <w:tr w:rsidR="000D55C6" w14:paraId="39A6D2C2" w14:textId="77777777" w:rsidTr="008035B5">
        <w:tc>
          <w:tcPr>
            <w:tcW w:w="2785" w:type="dxa"/>
            <w:shd w:val="clear" w:color="auto" w:fill="DEEAF6" w:themeFill="accent5" w:themeFillTint="33"/>
          </w:tcPr>
          <w:p w14:paraId="4C6E8A3A" w14:textId="77777777" w:rsidR="000D55C6" w:rsidRPr="00A826B3" w:rsidRDefault="000D55C6" w:rsidP="00350615">
            <w:pPr>
              <w:spacing w:after="0" w:line="240" w:lineRule="auto"/>
              <w:rPr>
                <w:b/>
                <w:bCs/>
                <w:color w:val="1F3864" w:themeColor="accent1" w:themeShade="80"/>
                <w:szCs w:val="24"/>
              </w:rPr>
            </w:pPr>
            <w:r w:rsidRPr="00A826B3">
              <w:rPr>
                <w:b/>
                <w:bCs/>
                <w:color w:val="1F3864" w:themeColor="accent1" w:themeShade="80"/>
                <w:szCs w:val="24"/>
              </w:rPr>
              <w:t>Performance Measure 1c</w:t>
            </w:r>
          </w:p>
        </w:tc>
        <w:tc>
          <w:tcPr>
            <w:tcW w:w="10165" w:type="dxa"/>
          </w:tcPr>
          <w:p w14:paraId="47B9B022" w14:textId="027DAE17" w:rsidR="000D55C6" w:rsidRPr="00A826B3" w:rsidRDefault="000D55C6" w:rsidP="00350615">
            <w:pPr>
              <w:spacing w:after="0" w:line="240" w:lineRule="auto"/>
              <w:rPr>
                <w:bCs/>
                <w:szCs w:val="24"/>
              </w:rPr>
            </w:pPr>
            <w:r w:rsidRPr="00A826B3">
              <w:rPr>
                <w:bCs/>
                <w:szCs w:val="24"/>
              </w:rPr>
              <w:t xml:space="preserve">By the end of </w:t>
            </w:r>
            <w:r w:rsidR="00BB3FD0" w:rsidRPr="00A826B3">
              <w:rPr>
                <w:bCs/>
                <w:szCs w:val="24"/>
              </w:rPr>
              <w:t>Year 5</w:t>
            </w:r>
            <w:r w:rsidRPr="00A826B3">
              <w:rPr>
                <w:bCs/>
                <w:szCs w:val="24"/>
              </w:rPr>
              <w:t>, a sustainability plan for the electronic system will be developed, reviewed, and revised</w:t>
            </w:r>
          </w:p>
        </w:tc>
      </w:tr>
    </w:tbl>
    <w:p w14:paraId="4FF01E1D" w14:textId="2EE708F3" w:rsidR="000D55C6" w:rsidRDefault="000D55C6" w:rsidP="000D55C6">
      <w:pPr>
        <w:spacing w:after="0" w:line="240" w:lineRule="auto"/>
        <w:rPr>
          <w:rFonts w:cs="Arial"/>
          <w:b/>
          <w:bCs/>
          <w:sz w:val="20"/>
          <w:szCs w:val="20"/>
        </w:rPr>
      </w:pPr>
    </w:p>
    <w:tbl>
      <w:tblPr>
        <w:tblW w:w="12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1082"/>
        <w:gridCol w:w="7948"/>
        <w:gridCol w:w="1260"/>
        <w:gridCol w:w="1530"/>
        <w:gridCol w:w="540"/>
        <w:gridCol w:w="7"/>
      </w:tblGrid>
      <w:tr w:rsidR="00BB3FD0" w:rsidRPr="005A500C" w14:paraId="33AB3FC8" w14:textId="77777777" w:rsidTr="00BB3FD0">
        <w:trPr>
          <w:tblHeader/>
          <w:jc w:val="center"/>
        </w:trPr>
        <w:tc>
          <w:tcPr>
            <w:tcW w:w="12992" w:type="dxa"/>
            <w:gridSpan w:val="7"/>
            <w:tcBorders>
              <w:top w:val="nil"/>
              <w:bottom w:val="single" w:sz="4" w:space="0" w:color="auto"/>
            </w:tcBorders>
            <w:shd w:val="clear" w:color="auto" w:fill="2F5496" w:themeFill="accent1" w:themeFillShade="BF"/>
            <w:vAlign w:val="bottom"/>
          </w:tcPr>
          <w:p w14:paraId="7459CA1A" w14:textId="7A115A54" w:rsidR="00BB3FD0" w:rsidRPr="00BB3FD0" w:rsidRDefault="00BB3FD0" w:rsidP="00350615">
            <w:pPr>
              <w:spacing w:after="0" w:line="240" w:lineRule="auto"/>
              <w:jc w:val="center"/>
              <w:rPr>
                <w:rFonts w:ascii="Arial Black" w:hAnsi="Arial Black" w:cs="Arial"/>
                <w:b/>
                <w:bCs/>
                <w:color w:val="FFFFFF" w:themeColor="background1"/>
                <w:szCs w:val="20"/>
              </w:rPr>
            </w:pPr>
            <w:r w:rsidRPr="00BB3FD0">
              <w:rPr>
                <w:rFonts w:ascii="Arial Black" w:hAnsi="Arial Black" w:cs="Arial"/>
                <w:b/>
                <w:bCs/>
                <w:color w:val="FFFFFF" w:themeColor="background1"/>
                <w:szCs w:val="20"/>
              </w:rPr>
              <w:t>Year 5 Goal 1 FII (10/1/19-9/30/19)</w:t>
            </w:r>
          </w:p>
        </w:tc>
      </w:tr>
      <w:tr w:rsidR="00BB3FD0" w:rsidRPr="005A500C" w14:paraId="74074651" w14:textId="77777777" w:rsidTr="00BB3FD0">
        <w:trPr>
          <w:gridAfter w:val="1"/>
          <w:wAfter w:w="7" w:type="dxa"/>
          <w:tblHeader/>
          <w:jc w:val="center"/>
        </w:trPr>
        <w:tc>
          <w:tcPr>
            <w:tcW w:w="625" w:type="dxa"/>
            <w:tcBorders>
              <w:top w:val="nil"/>
              <w:bottom w:val="single" w:sz="4" w:space="0" w:color="auto"/>
            </w:tcBorders>
            <w:shd w:val="clear" w:color="auto" w:fill="D9E2F3" w:themeFill="accent1" w:themeFillTint="33"/>
            <w:vAlign w:val="bottom"/>
          </w:tcPr>
          <w:p w14:paraId="4BBAAAB5" w14:textId="77777777" w:rsidR="00BB3FD0" w:rsidRPr="00BB3FD0" w:rsidRDefault="00BB3FD0" w:rsidP="00350615">
            <w:pPr>
              <w:spacing w:after="0" w:line="240" w:lineRule="auto"/>
              <w:jc w:val="center"/>
              <w:rPr>
                <w:rFonts w:cs="Arial"/>
                <w:b/>
                <w:bCs/>
                <w:color w:val="2F5496" w:themeColor="accent1" w:themeShade="BF"/>
                <w:sz w:val="20"/>
                <w:szCs w:val="20"/>
              </w:rPr>
            </w:pPr>
            <w:r w:rsidRPr="00BB3FD0">
              <w:rPr>
                <w:rFonts w:cs="Arial"/>
                <w:b/>
                <w:bCs/>
                <w:color w:val="2F5496" w:themeColor="accent1" w:themeShade="BF"/>
                <w:sz w:val="20"/>
                <w:szCs w:val="20"/>
              </w:rPr>
              <w:t>Obj</w:t>
            </w:r>
          </w:p>
        </w:tc>
        <w:tc>
          <w:tcPr>
            <w:tcW w:w="1082" w:type="dxa"/>
            <w:tcBorders>
              <w:top w:val="nil"/>
              <w:bottom w:val="single" w:sz="4" w:space="0" w:color="auto"/>
            </w:tcBorders>
            <w:shd w:val="clear" w:color="auto" w:fill="D9E2F3" w:themeFill="accent1" w:themeFillTint="33"/>
            <w:vAlign w:val="bottom"/>
          </w:tcPr>
          <w:p w14:paraId="5333AD6E" w14:textId="77777777" w:rsidR="00BB3FD0" w:rsidRPr="00BB3FD0" w:rsidRDefault="00BB3FD0" w:rsidP="00350615">
            <w:pPr>
              <w:spacing w:after="0" w:line="240" w:lineRule="auto"/>
              <w:jc w:val="center"/>
              <w:rPr>
                <w:rFonts w:cs="Arial"/>
                <w:b/>
                <w:bCs/>
                <w:color w:val="2F5496" w:themeColor="accent1" w:themeShade="BF"/>
                <w:sz w:val="20"/>
                <w:szCs w:val="20"/>
              </w:rPr>
            </w:pPr>
            <w:r w:rsidRPr="00BB3FD0">
              <w:rPr>
                <w:rFonts w:cs="Arial"/>
                <w:b/>
                <w:bCs/>
                <w:color w:val="2F5496" w:themeColor="accent1" w:themeShade="BF"/>
                <w:sz w:val="20"/>
                <w:szCs w:val="20"/>
              </w:rPr>
              <w:t>PM</w:t>
            </w:r>
          </w:p>
        </w:tc>
        <w:tc>
          <w:tcPr>
            <w:tcW w:w="7948" w:type="dxa"/>
            <w:tcBorders>
              <w:top w:val="nil"/>
              <w:bottom w:val="single" w:sz="4" w:space="0" w:color="auto"/>
            </w:tcBorders>
            <w:shd w:val="clear" w:color="auto" w:fill="D9E2F3" w:themeFill="accent1" w:themeFillTint="33"/>
            <w:vAlign w:val="bottom"/>
          </w:tcPr>
          <w:p w14:paraId="00914056" w14:textId="77777777" w:rsidR="00BB3FD0" w:rsidRPr="00BB3FD0" w:rsidRDefault="00BB3FD0" w:rsidP="00350615">
            <w:pPr>
              <w:spacing w:after="0" w:line="240" w:lineRule="auto"/>
              <w:jc w:val="center"/>
              <w:rPr>
                <w:rFonts w:cs="Arial"/>
                <w:b/>
                <w:bCs/>
                <w:color w:val="2F5496" w:themeColor="accent1" w:themeShade="BF"/>
                <w:sz w:val="20"/>
                <w:szCs w:val="20"/>
              </w:rPr>
            </w:pPr>
            <w:r w:rsidRPr="00BB3FD0">
              <w:rPr>
                <w:rFonts w:cs="Arial"/>
                <w:b/>
                <w:bCs/>
                <w:color w:val="2F5496" w:themeColor="accent1" w:themeShade="BF"/>
                <w:sz w:val="20"/>
                <w:szCs w:val="20"/>
              </w:rPr>
              <w:t>Activities</w:t>
            </w:r>
          </w:p>
        </w:tc>
        <w:tc>
          <w:tcPr>
            <w:tcW w:w="1260" w:type="dxa"/>
            <w:tcBorders>
              <w:bottom w:val="single" w:sz="4" w:space="0" w:color="auto"/>
            </w:tcBorders>
            <w:shd w:val="clear" w:color="auto" w:fill="D9E2F3" w:themeFill="accent1" w:themeFillTint="33"/>
            <w:vAlign w:val="bottom"/>
          </w:tcPr>
          <w:p w14:paraId="5F5DE1E1" w14:textId="77777777" w:rsidR="00BB3FD0" w:rsidRPr="00BB3FD0" w:rsidRDefault="00BB3FD0" w:rsidP="00350615">
            <w:pPr>
              <w:spacing w:after="0" w:line="240" w:lineRule="auto"/>
              <w:jc w:val="center"/>
              <w:rPr>
                <w:rFonts w:cs="Arial"/>
                <w:b/>
                <w:bCs/>
                <w:color w:val="2F5496" w:themeColor="accent1" w:themeShade="BF"/>
                <w:sz w:val="20"/>
                <w:szCs w:val="20"/>
              </w:rPr>
            </w:pPr>
            <w:r w:rsidRPr="00BB3FD0">
              <w:rPr>
                <w:rFonts w:cs="Arial"/>
                <w:b/>
                <w:bCs/>
                <w:color w:val="2F5496" w:themeColor="accent1" w:themeShade="BF"/>
                <w:sz w:val="20"/>
                <w:szCs w:val="20"/>
              </w:rPr>
              <w:t>Timeline</w:t>
            </w:r>
          </w:p>
        </w:tc>
        <w:tc>
          <w:tcPr>
            <w:tcW w:w="1530" w:type="dxa"/>
            <w:tcBorders>
              <w:bottom w:val="single" w:sz="4" w:space="0" w:color="auto"/>
            </w:tcBorders>
            <w:shd w:val="clear" w:color="auto" w:fill="D9E2F3" w:themeFill="accent1" w:themeFillTint="33"/>
            <w:vAlign w:val="bottom"/>
          </w:tcPr>
          <w:p w14:paraId="2FAF6F40" w14:textId="77777777" w:rsidR="00BB3FD0" w:rsidRPr="00BB3FD0" w:rsidRDefault="00BB3FD0" w:rsidP="00350615">
            <w:pPr>
              <w:spacing w:after="0" w:line="240" w:lineRule="auto"/>
              <w:jc w:val="center"/>
              <w:rPr>
                <w:rFonts w:cs="Arial"/>
                <w:b/>
                <w:bCs/>
                <w:color w:val="2F5496" w:themeColor="accent1" w:themeShade="BF"/>
                <w:sz w:val="20"/>
                <w:szCs w:val="20"/>
              </w:rPr>
            </w:pPr>
            <w:r w:rsidRPr="00BB3FD0">
              <w:rPr>
                <w:rFonts w:cs="Arial"/>
                <w:b/>
                <w:bCs/>
                <w:color w:val="2F5496" w:themeColor="accent1" w:themeShade="BF"/>
                <w:sz w:val="20"/>
                <w:szCs w:val="20"/>
              </w:rPr>
              <w:t>Person(s)</w:t>
            </w:r>
          </w:p>
          <w:p w14:paraId="784BA883" w14:textId="77777777" w:rsidR="00BB3FD0" w:rsidRPr="00BB3FD0" w:rsidRDefault="00BB3FD0" w:rsidP="00350615">
            <w:pPr>
              <w:spacing w:after="0" w:line="240" w:lineRule="auto"/>
              <w:jc w:val="center"/>
              <w:rPr>
                <w:rFonts w:cs="Arial"/>
                <w:b/>
                <w:bCs/>
                <w:color w:val="2F5496" w:themeColor="accent1" w:themeShade="BF"/>
                <w:sz w:val="20"/>
                <w:szCs w:val="20"/>
              </w:rPr>
            </w:pPr>
            <w:r w:rsidRPr="00BB3FD0">
              <w:rPr>
                <w:rFonts w:cs="Arial"/>
                <w:b/>
                <w:bCs/>
                <w:color w:val="2F5496" w:themeColor="accent1" w:themeShade="BF"/>
                <w:sz w:val="20"/>
                <w:szCs w:val="20"/>
              </w:rPr>
              <w:t>Responsible</w:t>
            </w:r>
          </w:p>
        </w:tc>
        <w:tc>
          <w:tcPr>
            <w:tcW w:w="540" w:type="dxa"/>
            <w:tcBorders>
              <w:bottom w:val="single" w:sz="4" w:space="0" w:color="auto"/>
            </w:tcBorders>
            <w:shd w:val="clear" w:color="auto" w:fill="D9E2F3" w:themeFill="accent1" w:themeFillTint="33"/>
            <w:vAlign w:val="bottom"/>
          </w:tcPr>
          <w:p w14:paraId="098CA79F" w14:textId="77777777" w:rsidR="00BB3FD0" w:rsidRPr="00BB3FD0" w:rsidRDefault="00BB3FD0" w:rsidP="00350615">
            <w:pPr>
              <w:spacing w:after="0" w:line="240" w:lineRule="auto"/>
              <w:jc w:val="center"/>
              <w:rPr>
                <w:rFonts w:cs="Arial"/>
                <w:b/>
                <w:bCs/>
                <w:color w:val="2F5496" w:themeColor="accent1" w:themeShade="BF"/>
                <w:sz w:val="20"/>
                <w:szCs w:val="20"/>
              </w:rPr>
            </w:pPr>
            <w:r w:rsidRPr="00BB3FD0">
              <w:rPr>
                <w:rFonts w:cs="Arial"/>
                <w:b/>
                <w:bCs/>
                <w:color w:val="2F5496" w:themeColor="accent1" w:themeShade="BF"/>
                <w:sz w:val="20"/>
                <w:szCs w:val="20"/>
              </w:rPr>
              <w:t>LoI</w:t>
            </w:r>
          </w:p>
        </w:tc>
      </w:tr>
      <w:tr w:rsidR="00BB3FD0" w:rsidRPr="005A500C" w14:paraId="0E041682" w14:textId="77777777" w:rsidTr="00350615">
        <w:trPr>
          <w:gridAfter w:val="1"/>
          <w:wAfter w:w="7" w:type="dxa"/>
          <w:jc w:val="center"/>
        </w:trPr>
        <w:tc>
          <w:tcPr>
            <w:tcW w:w="625" w:type="dxa"/>
            <w:vAlign w:val="center"/>
          </w:tcPr>
          <w:p w14:paraId="56217D2C" w14:textId="77777777" w:rsidR="00BB3FD0" w:rsidRDefault="00BB3FD0" w:rsidP="00350615">
            <w:pPr>
              <w:spacing w:after="0" w:line="240" w:lineRule="auto"/>
              <w:jc w:val="center"/>
              <w:rPr>
                <w:rFonts w:cstheme="minorHAnsi"/>
                <w:b/>
                <w:sz w:val="20"/>
                <w:szCs w:val="20"/>
              </w:rPr>
            </w:pPr>
            <w:r>
              <w:rPr>
                <w:rFonts w:cstheme="minorHAnsi"/>
                <w:sz w:val="20"/>
                <w:szCs w:val="20"/>
                <w:lang w:val="en-CA"/>
              </w:rPr>
              <w:t>1</w:t>
            </w:r>
          </w:p>
        </w:tc>
        <w:tc>
          <w:tcPr>
            <w:tcW w:w="1082" w:type="dxa"/>
            <w:vAlign w:val="center"/>
          </w:tcPr>
          <w:p w14:paraId="5DCBE29D" w14:textId="77777777" w:rsidR="00BB3FD0" w:rsidRDefault="00BB3FD0" w:rsidP="00350615">
            <w:pPr>
              <w:spacing w:after="0" w:line="240" w:lineRule="auto"/>
              <w:jc w:val="center"/>
              <w:rPr>
                <w:rFonts w:cstheme="minorHAnsi"/>
                <w:b/>
                <w:sz w:val="20"/>
                <w:szCs w:val="20"/>
              </w:rPr>
            </w:pPr>
            <w:r>
              <w:rPr>
                <w:rFonts w:cstheme="minorHAnsi"/>
                <w:b/>
                <w:sz w:val="20"/>
                <w:szCs w:val="20"/>
                <w:lang w:val="en-CA"/>
              </w:rPr>
              <w:t>1a/1c</w:t>
            </w:r>
          </w:p>
        </w:tc>
        <w:tc>
          <w:tcPr>
            <w:tcW w:w="7948" w:type="dxa"/>
            <w:shd w:val="clear" w:color="auto" w:fill="auto"/>
          </w:tcPr>
          <w:p w14:paraId="71C194DF" w14:textId="56238517" w:rsidR="001A5F91" w:rsidRPr="00350615" w:rsidRDefault="00BB3FD0" w:rsidP="009A50EF">
            <w:pPr>
              <w:pStyle w:val="ListParagraph"/>
              <w:numPr>
                <w:ilvl w:val="1"/>
                <w:numId w:val="1"/>
              </w:numPr>
              <w:spacing w:after="0" w:line="240" w:lineRule="auto"/>
              <w:rPr>
                <w:rFonts w:cs="Times New Roman"/>
                <w:bCs/>
                <w:sz w:val="21"/>
                <w:szCs w:val="21"/>
              </w:rPr>
            </w:pPr>
            <w:r w:rsidRPr="001A5F91">
              <w:rPr>
                <w:rFonts w:cs="Times New Roman"/>
                <w:bCs/>
                <w:sz w:val="21"/>
                <w:szCs w:val="21"/>
              </w:rPr>
              <w:t>Schedule/prepare meeting materials for 4 TST meetings/webinars/year</w:t>
            </w:r>
          </w:p>
        </w:tc>
        <w:tc>
          <w:tcPr>
            <w:tcW w:w="1260" w:type="dxa"/>
            <w:shd w:val="clear" w:color="auto" w:fill="auto"/>
            <w:vAlign w:val="center"/>
          </w:tcPr>
          <w:p w14:paraId="2A79282C" w14:textId="77777777" w:rsidR="00BB3FD0" w:rsidRDefault="00BB3FD0" w:rsidP="00350615">
            <w:pPr>
              <w:spacing w:after="0" w:line="240" w:lineRule="auto"/>
              <w:jc w:val="center"/>
              <w:rPr>
                <w:rFonts w:cstheme="minorHAnsi"/>
                <w:bCs/>
                <w:sz w:val="20"/>
                <w:szCs w:val="20"/>
              </w:rPr>
            </w:pPr>
            <w:r>
              <w:rPr>
                <w:rFonts w:cstheme="minorHAnsi"/>
                <w:bCs/>
                <w:sz w:val="20"/>
                <w:szCs w:val="20"/>
              </w:rPr>
              <w:t>Quarterly</w:t>
            </w:r>
          </w:p>
        </w:tc>
        <w:tc>
          <w:tcPr>
            <w:tcW w:w="1530" w:type="dxa"/>
            <w:shd w:val="clear" w:color="auto" w:fill="auto"/>
            <w:vAlign w:val="center"/>
          </w:tcPr>
          <w:p w14:paraId="0506EEE3" w14:textId="77777777" w:rsidR="00BB3FD0" w:rsidRDefault="00BB3FD0" w:rsidP="00350615">
            <w:pPr>
              <w:spacing w:after="0" w:line="240" w:lineRule="auto"/>
              <w:jc w:val="center"/>
              <w:rPr>
                <w:rFonts w:cstheme="minorHAnsi"/>
                <w:b/>
                <w:bCs/>
                <w:sz w:val="20"/>
                <w:szCs w:val="20"/>
              </w:rPr>
            </w:pPr>
            <w:r>
              <w:rPr>
                <w:rFonts w:cstheme="minorHAnsi"/>
                <w:bCs/>
                <w:sz w:val="20"/>
                <w:szCs w:val="20"/>
              </w:rPr>
              <w:t>NE/D</w:t>
            </w:r>
          </w:p>
        </w:tc>
        <w:tc>
          <w:tcPr>
            <w:tcW w:w="540" w:type="dxa"/>
            <w:shd w:val="clear" w:color="auto" w:fill="auto"/>
            <w:vAlign w:val="center"/>
          </w:tcPr>
          <w:p w14:paraId="76073834" w14:textId="77777777" w:rsidR="00BB3FD0" w:rsidRPr="003B6FA2" w:rsidRDefault="00BB3FD0" w:rsidP="00350615">
            <w:pPr>
              <w:spacing w:after="0" w:line="240" w:lineRule="auto"/>
              <w:jc w:val="center"/>
              <w:rPr>
                <w:rFonts w:cstheme="minorHAnsi"/>
                <w:b/>
                <w:bCs/>
                <w:sz w:val="20"/>
                <w:szCs w:val="20"/>
              </w:rPr>
            </w:pPr>
          </w:p>
        </w:tc>
      </w:tr>
      <w:tr w:rsidR="00BB3FD0" w:rsidRPr="005A500C" w14:paraId="63E6BB72" w14:textId="77777777" w:rsidTr="00350615">
        <w:trPr>
          <w:gridAfter w:val="1"/>
          <w:wAfter w:w="7" w:type="dxa"/>
          <w:jc w:val="center"/>
        </w:trPr>
        <w:tc>
          <w:tcPr>
            <w:tcW w:w="625" w:type="dxa"/>
            <w:vAlign w:val="center"/>
          </w:tcPr>
          <w:p w14:paraId="4DE03731" w14:textId="77777777" w:rsidR="00BB3FD0" w:rsidRDefault="00BB3FD0" w:rsidP="00350615">
            <w:pPr>
              <w:spacing w:after="0" w:line="240" w:lineRule="auto"/>
              <w:jc w:val="center"/>
              <w:rPr>
                <w:rFonts w:cstheme="minorHAnsi"/>
                <w:b/>
                <w:sz w:val="20"/>
                <w:szCs w:val="20"/>
              </w:rPr>
            </w:pPr>
            <w:r>
              <w:rPr>
                <w:rFonts w:cstheme="minorHAnsi"/>
                <w:b/>
                <w:sz w:val="20"/>
                <w:szCs w:val="20"/>
                <w:lang w:val="en-CA"/>
              </w:rPr>
              <w:t>1</w:t>
            </w:r>
          </w:p>
        </w:tc>
        <w:tc>
          <w:tcPr>
            <w:tcW w:w="1082" w:type="dxa"/>
            <w:vAlign w:val="center"/>
          </w:tcPr>
          <w:p w14:paraId="2DB234F5" w14:textId="77777777" w:rsidR="00BB3FD0" w:rsidRDefault="00BB3FD0" w:rsidP="00350615">
            <w:pPr>
              <w:spacing w:after="0" w:line="240" w:lineRule="auto"/>
              <w:jc w:val="center"/>
              <w:rPr>
                <w:rFonts w:cstheme="minorHAnsi"/>
                <w:b/>
                <w:sz w:val="20"/>
                <w:szCs w:val="20"/>
              </w:rPr>
            </w:pPr>
            <w:r>
              <w:rPr>
                <w:rFonts w:cstheme="minorHAnsi"/>
                <w:b/>
                <w:sz w:val="20"/>
                <w:szCs w:val="20"/>
                <w:lang w:val="en-CA"/>
              </w:rPr>
              <w:t>1a/1c</w:t>
            </w:r>
          </w:p>
        </w:tc>
        <w:tc>
          <w:tcPr>
            <w:tcW w:w="7948" w:type="dxa"/>
            <w:shd w:val="clear" w:color="auto" w:fill="auto"/>
          </w:tcPr>
          <w:p w14:paraId="28A672E6" w14:textId="32001FEE" w:rsidR="001A5F91" w:rsidRPr="00350615" w:rsidRDefault="00BB3FD0" w:rsidP="009A50EF">
            <w:pPr>
              <w:pStyle w:val="ListParagraph"/>
              <w:numPr>
                <w:ilvl w:val="1"/>
                <w:numId w:val="1"/>
              </w:numPr>
              <w:spacing w:after="0" w:line="240" w:lineRule="auto"/>
              <w:rPr>
                <w:rFonts w:cs="Times New Roman"/>
                <w:b/>
                <w:bCs/>
                <w:sz w:val="21"/>
                <w:szCs w:val="21"/>
              </w:rPr>
            </w:pPr>
            <w:r w:rsidRPr="001A5F91">
              <w:rPr>
                <w:rFonts w:cs="Times New Roman"/>
                <w:b/>
                <w:bCs/>
                <w:sz w:val="21"/>
                <w:szCs w:val="21"/>
              </w:rPr>
              <w:t>Participate in 4 TST meetings/webinars/yea</w:t>
            </w:r>
            <w:r w:rsidR="00350615">
              <w:rPr>
                <w:rFonts w:cs="Times New Roman"/>
                <w:b/>
                <w:bCs/>
                <w:sz w:val="21"/>
                <w:szCs w:val="21"/>
              </w:rPr>
              <w:t>r</w:t>
            </w:r>
          </w:p>
        </w:tc>
        <w:tc>
          <w:tcPr>
            <w:tcW w:w="1260" w:type="dxa"/>
            <w:shd w:val="clear" w:color="auto" w:fill="auto"/>
            <w:vAlign w:val="center"/>
          </w:tcPr>
          <w:p w14:paraId="14929782" w14:textId="77777777" w:rsidR="00BB3FD0" w:rsidRDefault="00BB3FD0" w:rsidP="00350615">
            <w:pPr>
              <w:spacing w:after="0" w:line="240" w:lineRule="auto"/>
              <w:jc w:val="center"/>
              <w:rPr>
                <w:rFonts w:cstheme="minorHAnsi"/>
                <w:bCs/>
                <w:sz w:val="20"/>
                <w:szCs w:val="20"/>
              </w:rPr>
            </w:pPr>
            <w:r w:rsidRPr="003921D4">
              <w:rPr>
                <w:rFonts w:cstheme="minorHAnsi"/>
                <w:b/>
                <w:bCs/>
                <w:sz w:val="20"/>
                <w:szCs w:val="20"/>
              </w:rPr>
              <w:t>Quarterly</w:t>
            </w:r>
          </w:p>
        </w:tc>
        <w:tc>
          <w:tcPr>
            <w:tcW w:w="1530" w:type="dxa"/>
            <w:shd w:val="clear" w:color="auto" w:fill="auto"/>
            <w:vAlign w:val="center"/>
          </w:tcPr>
          <w:p w14:paraId="56CB014F" w14:textId="77777777" w:rsidR="00BB3FD0" w:rsidRDefault="00BB3FD0" w:rsidP="00350615">
            <w:pPr>
              <w:spacing w:after="0" w:line="240" w:lineRule="auto"/>
              <w:jc w:val="center"/>
              <w:rPr>
                <w:rFonts w:cstheme="minorHAnsi"/>
                <w:b/>
                <w:bCs/>
                <w:sz w:val="20"/>
                <w:szCs w:val="20"/>
              </w:rPr>
            </w:pPr>
            <w:r w:rsidRPr="003921D4">
              <w:rPr>
                <w:rFonts w:cstheme="minorHAnsi"/>
                <w:b/>
                <w:bCs/>
                <w:sz w:val="20"/>
                <w:szCs w:val="20"/>
              </w:rPr>
              <w:t>NE/D/TST</w:t>
            </w:r>
          </w:p>
        </w:tc>
        <w:tc>
          <w:tcPr>
            <w:tcW w:w="540" w:type="dxa"/>
            <w:shd w:val="clear" w:color="auto" w:fill="auto"/>
            <w:vAlign w:val="center"/>
          </w:tcPr>
          <w:p w14:paraId="44FE1E8C" w14:textId="77777777" w:rsidR="00BB3FD0" w:rsidRPr="003B6FA2" w:rsidRDefault="00BB3FD0" w:rsidP="00350615">
            <w:pPr>
              <w:spacing w:after="0" w:line="240" w:lineRule="auto"/>
              <w:jc w:val="center"/>
              <w:rPr>
                <w:rFonts w:cstheme="minorHAnsi"/>
                <w:b/>
                <w:bCs/>
                <w:sz w:val="20"/>
                <w:szCs w:val="20"/>
              </w:rPr>
            </w:pPr>
          </w:p>
        </w:tc>
      </w:tr>
      <w:tr w:rsidR="00BB3FD0" w:rsidRPr="005A500C" w14:paraId="20DDE637" w14:textId="77777777" w:rsidTr="00350615">
        <w:trPr>
          <w:gridAfter w:val="1"/>
          <w:wAfter w:w="7" w:type="dxa"/>
          <w:jc w:val="center"/>
        </w:trPr>
        <w:tc>
          <w:tcPr>
            <w:tcW w:w="625" w:type="dxa"/>
            <w:vAlign w:val="center"/>
          </w:tcPr>
          <w:p w14:paraId="25B1F568" w14:textId="77777777" w:rsidR="00BB3FD0" w:rsidRDefault="00BB3FD0" w:rsidP="00350615">
            <w:pPr>
              <w:spacing w:after="0" w:line="240" w:lineRule="auto"/>
              <w:jc w:val="center"/>
              <w:rPr>
                <w:rFonts w:cstheme="minorHAnsi"/>
                <w:b/>
                <w:sz w:val="20"/>
                <w:szCs w:val="20"/>
              </w:rPr>
            </w:pPr>
            <w:r>
              <w:rPr>
                <w:rFonts w:cstheme="minorHAnsi"/>
                <w:b/>
                <w:sz w:val="20"/>
                <w:szCs w:val="20"/>
              </w:rPr>
              <w:t>1</w:t>
            </w:r>
          </w:p>
        </w:tc>
        <w:tc>
          <w:tcPr>
            <w:tcW w:w="1082" w:type="dxa"/>
            <w:vAlign w:val="center"/>
          </w:tcPr>
          <w:p w14:paraId="37206D53" w14:textId="77777777" w:rsidR="00BB3FD0" w:rsidRPr="003B6FA2" w:rsidRDefault="00BB3FD0" w:rsidP="00350615">
            <w:pPr>
              <w:spacing w:after="0" w:line="240" w:lineRule="auto"/>
              <w:jc w:val="center"/>
              <w:rPr>
                <w:rFonts w:cstheme="minorHAnsi"/>
                <w:b/>
                <w:sz w:val="20"/>
                <w:szCs w:val="20"/>
              </w:rPr>
            </w:pPr>
            <w:r>
              <w:rPr>
                <w:rFonts w:cstheme="minorHAnsi"/>
                <w:b/>
                <w:sz w:val="20"/>
                <w:szCs w:val="20"/>
              </w:rPr>
              <w:t>1a/1b</w:t>
            </w:r>
          </w:p>
        </w:tc>
        <w:tc>
          <w:tcPr>
            <w:tcW w:w="7948" w:type="dxa"/>
            <w:shd w:val="clear" w:color="auto" w:fill="auto"/>
          </w:tcPr>
          <w:p w14:paraId="720EDB1F" w14:textId="77BD7E93" w:rsidR="001A5F91" w:rsidRPr="00350615" w:rsidRDefault="00BB3FD0" w:rsidP="009A50EF">
            <w:pPr>
              <w:pStyle w:val="ListParagraph"/>
              <w:numPr>
                <w:ilvl w:val="1"/>
                <w:numId w:val="1"/>
              </w:numPr>
              <w:spacing w:after="0" w:line="240" w:lineRule="auto"/>
              <w:rPr>
                <w:rFonts w:cstheme="minorHAnsi"/>
                <w:bCs/>
                <w:sz w:val="20"/>
                <w:szCs w:val="20"/>
              </w:rPr>
            </w:pPr>
            <w:r w:rsidRPr="001A5F91">
              <w:rPr>
                <w:rFonts w:cstheme="minorHAnsi"/>
                <w:bCs/>
                <w:sz w:val="20"/>
                <w:szCs w:val="20"/>
              </w:rPr>
              <w:t xml:space="preserve">Identify/select recruiters in each State to </w:t>
            </w:r>
            <w:r w:rsidR="00596FEC">
              <w:rPr>
                <w:rFonts w:cstheme="minorHAnsi"/>
                <w:bCs/>
                <w:sz w:val="20"/>
                <w:szCs w:val="20"/>
              </w:rPr>
              <w:t xml:space="preserve">pilot </w:t>
            </w:r>
            <w:r w:rsidRPr="001A5F91">
              <w:rPr>
                <w:rFonts w:cstheme="minorHAnsi"/>
                <w:bCs/>
                <w:sz w:val="20"/>
                <w:szCs w:val="20"/>
              </w:rPr>
              <w:t xml:space="preserve">test the electronic system </w:t>
            </w:r>
          </w:p>
        </w:tc>
        <w:tc>
          <w:tcPr>
            <w:tcW w:w="1260" w:type="dxa"/>
            <w:shd w:val="clear" w:color="auto" w:fill="auto"/>
            <w:vAlign w:val="center"/>
          </w:tcPr>
          <w:p w14:paraId="3EF92986" w14:textId="77777777" w:rsidR="00BB3FD0" w:rsidRPr="003B6FA2" w:rsidRDefault="00BB3FD0" w:rsidP="00350615">
            <w:pPr>
              <w:spacing w:after="0" w:line="240" w:lineRule="auto"/>
              <w:jc w:val="center"/>
              <w:rPr>
                <w:rFonts w:cstheme="minorHAnsi"/>
                <w:bCs/>
                <w:sz w:val="20"/>
                <w:szCs w:val="20"/>
              </w:rPr>
            </w:pPr>
            <w:r>
              <w:rPr>
                <w:rFonts w:cstheme="minorHAnsi"/>
                <w:bCs/>
                <w:sz w:val="20"/>
                <w:szCs w:val="20"/>
              </w:rPr>
              <w:t>10/19</w:t>
            </w:r>
          </w:p>
        </w:tc>
        <w:tc>
          <w:tcPr>
            <w:tcW w:w="1530" w:type="dxa"/>
            <w:shd w:val="clear" w:color="auto" w:fill="auto"/>
            <w:vAlign w:val="center"/>
          </w:tcPr>
          <w:p w14:paraId="77BADDDB" w14:textId="77777777" w:rsidR="00BB3FD0" w:rsidRPr="003B6FA2" w:rsidRDefault="00BB3FD0" w:rsidP="00350615">
            <w:pPr>
              <w:spacing w:after="0" w:line="240" w:lineRule="auto"/>
              <w:jc w:val="center"/>
              <w:rPr>
                <w:rFonts w:cstheme="minorHAnsi"/>
                <w:b/>
                <w:bCs/>
                <w:sz w:val="20"/>
                <w:szCs w:val="20"/>
              </w:rPr>
            </w:pPr>
            <w:r>
              <w:rPr>
                <w:rFonts w:cstheme="minorHAnsi"/>
                <w:b/>
                <w:bCs/>
                <w:sz w:val="20"/>
                <w:szCs w:val="20"/>
              </w:rPr>
              <w:t>St</w:t>
            </w:r>
          </w:p>
        </w:tc>
        <w:tc>
          <w:tcPr>
            <w:tcW w:w="540" w:type="dxa"/>
            <w:shd w:val="clear" w:color="auto" w:fill="auto"/>
            <w:vAlign w:val="center"/>
          </w:tcPr>
          <w:p w14:paraId="56DE1524" w14:textId="77777777" w:rsidR="00BB3FD0" w:rsidRPr="003B6FA2" w:rsidRDefault="00BB3FD0" w:rsidP="00350615">
            <w:pPr>
              <w:spacing w:after="0" w:line="240" w:lineRule="auto"/>
              <w:jc w:val="center"/>
              <w:rPr>
                <w:rFonts w:cstheme="minorHAnsi"/>
                <w:b/>
                <w:bCs/>
                <w:sz w:val="20"/>
                <w:szCs w:val="20"/>
              </w:rPr>
            </w:pPr>
          </w:p>
        </w:tc>
      </w:tr>
      <w:tr w:rsidR="00BB3FD0" w:rsidRPr="005A500C" w14:paraId="4482A598" w14:textId="77777777" w:rsidTr="00350615">
        <w:trPr>
          <w:gridAfter w:val="1"/>
          <w:wAfter w:w="7" w:type="dxa"/>
          <w:jc w:val="center"/>
        </w:trPr>
        <w:tc>
          <w:tcPr>
            <w:tcW w:w="625" w:type="dxa"/>
            <w:vAlign w:val="center"/>
          </w:tcPr>
          <w:p w14:paraId="7BD5812D" w14:textId="77777777" w:rsidR="00BB3FD0" w:rsidRPr="00E7627E" w:rsidRDefault="00BB3FD0" w:rsidP="00350615">
            <w:pPr>
              <w:spacing w:after="0" w:line="240" w:lineRule="auto"/>
              <w:jc w:val="center"/>
              <w:rPr>
                <w:rFonts w:cstheme="minorHAnsi"/>
                <w:b/>
                <w:sz w:val="20"/>
                <w:szCs w:val="20"/>
              </w:rPr>
            </w:pPr>
            <w:r w:rsidRPr="00E7627E">
              <w:rPr>
                <w:rFonts w:cstheme="minorHAnsi"/>
                <w:b/>
                <w:sz w:val="20"/>
                <w:szCs w:val="20"/>
              </w:rPr>
              <w:t>1</w:t>
            </w:r>
          </w:p>
        </w:tc>
        <w:tc>
          <w:tcPr>
            <w:tcW w:w="1082" w:type="dxa"/>
            <w:vAlign w:val="center"/>
          </w:tcPr>
          <w:p w14:paraId="48C99A33" w14:textId="77777777" w:rsidR="00BB3FD0" w:rsidRPr="00E7627E" w:rsidRDefault="00BB3FD0" w:rsidP="00350615">
            <w:pPr>
              <w:spacing w:after="0" w:line="240" w:lineRule="auto"/>
              <w:jc w:val="center"/>
              <w:rPr>
                <w:rFonts w:cstheme="minorHAnsi"/>
                <w:b/>
                <w:sz w:val="20"/>
                <w:szCs w:val="20"/>
              </w:rPr>
            </w:pPr>
            <w:r>
              <w:rPr>
                <w:rFonts w:cstheme="minorHAnsi"/>
                <w:b/>
                <w:sz w:val="20"/>
                <w:szCs w:val="20"/>
              </w:rPr>
              <w:t>1a/1b</w:t>
            </w:r>
          </w:p>
        </w:tc>
        <w:tc>
          <w:tcPr>
            <w:tcW w:w="7948" w:type="dxa"/>
            <w:shd w:val="clear" w:color="auto" w:fill="auto"/>
          </w:tcPr>
          <w:p w14:paraId="792D844B" w14:textId="79E066CF" w:rsidR="00BB3FD0" w:rsidRPr="00350615" w:rsidRDefault="00596FEC" w:rsidP="00596FEC">
            <w:pPr>
              <w:pStyle w:val="ListParagraph"/>
              <w:numPr>
                <w:ilvl w:val="1"/>
                <w:numId w:val="1"/>
              </w:numPr>
              <w:spacing w:after="0" w:line="240" w:lineRule="auto"/>
              <w:rPr>
                <w:rFonts w:cstheme="minorHAnsi"/>
                <w:b/>
                <w:bCs/>
                <w:sz w:val="20"/>
                <w:szCs w:val="20"/>
              </w:rPr>
            </w:pPr>
            <w:r>
              <w:rPr>
                <w:rFonts w:cstheme="minorHAnsi"/>
                <w:b/>
                <w:bCs/>
                <w:sz w:val="20"/>
                <w:szCs w:val="20"/>
              </w:rPr>
              <w:t xml:space="preserve">Pilot </w:t>
            </w:r>
            <w:r w:rsidR="00BB3FD0" w:rsidRPr="00596FEC">
              <w:rPr>
                <w:rFonts w:cstheme="minorHAnsi"/>
                <w:b/>
                <w:bCs/>
                <w:sz w:val="20"/>
                <w:szCs w:val="20"/>
              </w:rPr>
              <w:t>test the electronic system in each IRRC State</w:t>
            </w:r>
          </w:p>
        </w:tc>
        <w:tc>
          <w:tcPr>
            <w:tcW w:w="1260" w:type="dxa"/>
            <w:shd w:val="clear" w:color="auto" w:fill="auto"/>
            <w:vAlign w:val="center"/>
          </w:tcPr>
          <w:p w14:paraId="6239356B" w14:textId="77777777" w:rsidR="00BB3FD0" w:rsidRPr="00E7627E" w:rsidRDefault="00BB3FD0" w:rsidP="00350615">
            <w:pPr>
              <w:spacing w:after="0" w:line="240" w:lineRule="auto"/>
              <w:jc w:val="center"/>
              <w:rPr>
                <w:rFonts w:cstheme="minorHAnsi"/>
                <w:b/>
                <w:bCs/>
                <w:sz w:val="20"/>
                <w:szCs w:val="20"/>
              </w:rPr>
            </w:pPr>
            <w:r w:rsidRPr="00E7627E">
              <w:rPr>
                <w:rFonts w:cstheme="minorHAnsi"/>
                <w:b/>
                <w:bCs/>
                <w:sz w:val="20"/>
                <w:szCs w:val="20"/>
              </w:rPr>
              <w:t>11/19-4/20</w:t>
            </w:r>
          </w:p>
        </w:tc>
        <w:tc>
          <w:tcPr>
            <w:tcW w:w="1530" w:type="dxa"/>
            <w:shd w:val="clear" w:color="auto" w:fill="auto"/>
            <w:vAlign w:val="center"/>
          </w:tcPr>
          <w:p w14:paraId="47C33398" w14:textId="77777777" w:rsidR="00BB3FD0" w:rsidRPr="00E7627E" w:rsidRDefault="00BB3FD0" w:rsidP="00350615">
            <w:pPr>
              <w:spacing w:after="0" w:line="240" w:lineRule="auto"/>
              <w:jc w:val="center"/>
              <w:rPr>
                <w:rFonts w:cstheme="minorHAnsi"/>
                <w:b/>
                <w:bCs/>
                <w:sz w:val="20"/>
                <w:szCs w:val="20"/>
              </w:rPr>
            </w:pPr>
            <w:r w:rsidRPr="00E7627E">
              <w:rPr>
                <w:rFonts w:cstheme="minorHAnsi"/>
                <w:b/>
                <w:bCs/>
                <w:sz w:val="20"/>
                <w:szCs w:val="20"/>
              </w:rPr>
              <w:t>MEP</w:t>
            </w:r>
          </w:p>
        </w:tc>
        <w:tc>
          <w:tcPr>
            <w:tcW w:w="540" w:type="dxa"/>
            <w:shd w:val="clear" w:color="auto" w:fill="auto"/>
            <w:vAlign w:val="center"/>
          </w:tcPr>
          <w:p w14:paraId="269F3360" w14:textId="77777777" w:rsidR="00BB3FD0" w:rsidRPr="00E7627E" w:rsidRDefault="00BB3FD0" w:rsidP="00350615">
            <w:pPr>
              <w:spacing w:after="0" w:line="240" w:lineRule="auto"/>
              <w:jc w:val="center"/>
              <w:rPr>
                <w:rFonts w:cstheme="minorHAnsi"/>
                <w:b/>
                <w:bCs/>
                <w:sz w:val="20"/>
                <w:szCs w:val="20"/>
              </w:rPr>
            </w:pPr>
          </w:p>
        </w:tc>
      </w:tr>
      <w:tr w:rsidR="00BB3FD0" w:rsidRPr="005A500C" w14:paraId="1EF22955" w14:textId="77777777" w:rsidTr="00350615">
        <w:trPr>
          <w:gridAfter w:val="1"/>
          <w:wAfter w:w="7" w:type="dxa"/>
          <w:jc w:val="center"/>
        </w:trPr>
        <w:tc>
          <w:tcPr>
            <w:tcW w:w="625" w:type="dxa"/>
            <w:vAlign w:val="center"/>
          </w:tcPr>
          <w:p w14:paraId="63178924" w14:textId="77777777" w:rsidR="00BB3FD0" w:rsidRPr="00E7627E" w:rsidRDefault="00BB3FD0" w:rsidP="00350615">
            <w:pPr>
              <w:spacing w:after="0" w:line="240" w:lineRule="auto"/>
              <w:jc w:val="center"/>
              <w:rPr>
                <w:rFonts w:cstheme="minorHAnsi"/>
                <w:sz w:val="20"/>
                <w:szCs w:val="20"/>
              </w:rPr>
            </w:pPr>
            <w:r w:rsidRPr="00E7627E">
              <w:rPr>
                <w:rFonts w:cstheme="minorHAnsi"/>
                <w:sz w:val="20"/>
                <w:szCs w:val="20"/>
              </w:rPr>
              <w:t>1</w:t>
            </w:r>
          </w:p>
        </w:tc>
        <w:tc>
          <w:tcPr>
            <w:tcW w:w="1082" w:type="dxa"/>
            <w:vAlign w:val="center"/>
          </w:tcPr>
          <w:p w14:paraId="18F50A83" w14:textId="77777777" w:rsidR="00BB3FD0" w:rsidRPr="00E7627E" w:rsidRDefault="00BB3FD0" w:rsidP="00350615">
            <w:pPr>
              <w:spacing w:after="0" w:line="240" w:lineRule="auto"/>
              <w:jc w:val="center"/>
              <w:rPr>
                <w:rFonts w:cstheme="minorHAnsi"/>
                <w:sz w:val="20"/>
                <w:szCs w:val="20"/>
              </w:rPr>
            </w:pPr>
            <w:r>
              <w:rPr>
                <w:rFonts w:cstheme="minorHAnsi"/>
                <w:sz w:val="20"/>
                <w:szCs w:val="20"/>
              </w:rPr>
              <w:t>1a/1b</w:t>
            </w:r>
          </w:p>
        </w:tc>
        <w:tc>
          <w:tcPr>
            <w:tcW w:w="7948" w:type="dxa"/>
            <w:shd w:val="clear" w:color="auto" w:fill="auto"/>
            <w:vAlign w:val="bottom"/>
          </w:tcPr>
          <w:p w14:paraId="0BA114AA" w14:textId="66970CAD" w:rsidR="00BB3FD0" w:rsidRPr="00E7627E" w:rsidRDefault="00BB3FD0" w:rsidP="00350615">
            <w:pPr>
              <w:spacing w:after="0" w:line="240" w:lineRule="auto"/>
              <w:rPr>
                <w:rFonts w:cstheme="minorHAnsi"/>
                <w:sz w:val="20"/>
                <w:szCs w:val="20"/>
              </w:rPr>
            </w:pPr>
            <w:r>
              <w:rPr>
                <w:rFonts w:cstheme="minorHAnsi"/>
                <w:sz w:val="20"/>
                <w:szCs w:val="20"/>
              </w:rPr>
              <w:t xml:space="preserve">1.5 </w:t>
            </w:r>
            <w:r w:rsidRPr="00E7627E">
              <w:rPr>
                <w:rFonts w:cstheme="minorHAnsi"/>
                <w:sz w:val="20"/>
                <w:szCs w:val="20"/>
              </w:rPr>
              <w:t xml:space="preserve">Complete/submit </w:t>
            </w:r>
            <w:r w:rsidR="00596FEC">
              <w:rPr>
                <w:rFonts w:cstheme="minorHAnsi"/>
                <w:sz w:val="20"/>
                <w:szCs w:val="20"/>
              </w:rPr>
              <w:t>pilot</w:t>
            </w:r>
            <w:r w:rsidRPr="00E7627E">
              <w:rPr>
                <w:rFonts w:cstheme="minorHAnsi"/>
                <w:sz w:val="20"/>
                <w:szCs w:val="20"/>
              </w:rPr>
              <w:t xml:space="preserve"> test data collection forms</w:t>
            </w:r>
          </w:p>
        </w:tc>
        <w:tc>
          <w:tcPr>
            <w:tcW w:w="1260" w:type="dxa"/>
            <w:shd w:val="clear" w:color="auto" w:fill="auto"/>
            <w:vAlign w:val="center"/>
          </w:tcPr>
          <w:p w14:paraId="3DA285C4" w14:textId="77777777" w:rsidR="00BB3FD0" w:rsidRPr="00E7627E" w:rsidRDefault="00BB3FD0" w:rsidP="00350615">
            <w:pPr>
              <w:spacing w:after="0" w:line="240" w:lineRule="auto"/>
              <w:jc w:val="center"/>
              <w:rPr>
                <w:rFonts w:cstheme="minorHAnsi"/>
                <w:bCs/>
                <w:sz w:val="20"/>
                <w:szCs w:val="20"/>
              </w:rPr>
            </w:pPr>
            <w:r w:rsidRPr="00E7627E">
              <w:rPr>
                <w:rFonts w:cstheme="minorHAnsi"/>
                <w:bCs/>
                <w:sz w:val="20"/>
                <w:szCs w:val="20"/>
              </w:rPr>
              <w:t>4/20</w:t>
            </w:r>
          </w:p>
        </w:tc>
        <w:tc>
          <w:tcPr>
            <w:tcW w:w="1530" w:type="dxa"/>
            <w:shd w:val="clear" w:color="auto" w:fill="auto"/>
            <w:vAlign w:val="center"/>
          </w:tcPr>
          <w:p w14:paraId="1EF27909" w14:textId="77777777" w:rsidR="00BB3FD0" w:rsidRPr="00E7627E" w:rsidRDefault="00BB3FD0" w:rsidP="00350615">
            <w:pPr>
              <w:spacing w:after="0" w:line="240" w:lineRule="auto"/>
              <w:jc w:val="center"/>
              <w:rPr>
                <w:rFonts w:cstheme="minorHAnsi"/>
                <w:bCs/>
                <w:sz w:val="20"/>
                <w:szCs w:val="20"/>
              </w:rPr>
            </w:pPr>
            <w:r w:rsidRPr="00E7627E">
              <w:rPr>
                <w:rFonts w:cstheme="minorHAnsi"/>
                <w:bCs/>
                <w:sz w:val="20"/>
                <w:szCs w:val="20"/>
              </w:rPr>
              <w:t>MEP</w:t>
            </w:r>
          </w:p>
        </w:tc>
        <w:tc>
          <w:tcPr>
            <w:tcW w:w="540" w:type="dxa"/>
            <w:shd w:val="clear" w:color="auto" w:fill="auto"/>
            <w:vAlign w:val="center"/>
          </w:tcPr>
          <w:p w14:paraId="571A1706" w14:textId="77777777" w:rsidR="00BB3FD0" w:rsidRPr="00E7627E" w:rsidRDefault="00BB3FD0" w:rsidP="00350615">
            <w:pPr>
              <w:spacing w:after="0" w:line="240" w:lineRule="auto"/>
              <w:jc w:val="center"/>
              <w:rPr>
                <w:rFonts w:cstheme="minorHAnsi"/>
                <w:bCs/>
                <w:sz w:val="20"/>
                <w:szCs w:val="20"/>
              </w:rPr>
            </w:pPr>
          </w:p>
        </w:tc>
      </w:tr>
      <w:tr w:rsidR="00BB3FD0" w:rsidRPr="005A500C" w14:paraId="6A54F420" w14:textId="77777777" w:rsidTr="00350615">
        <w:trPr>
          <w:gridAfter w:val="1"/>
          <w:wAfter w:w="7" w:type="dxa"/>
          <w:jc w:val="center"/>
        </w:trPr>
        <w:tc>
          <w:tcPr>
            <w:tcW w:w="625" w:type="dxa"/>
            <w:vAlign w:val="center"/>
          </w:tcPr>
          <w:p w14:paraId="4B2867C9" w14:textId="77777777" w:rsidR="00BB3FD0" w:rsidRPr="003B6FA2" w:rsidRDefault="00BB3FD0" w:rsidP="00350615">
            <w:pPr>
              <w:spacing w:after="0" w:line="240" w:lineRule="auto"/>
              <w:jc w:val="center"/>
              <w:rPr>
                <w:rFonts w:cstheme="minorHAnsi"/>
                <w:b/>
                <w:sz w:val="20"/>
                <w:szCs w:val="20"/>
              </w:rPr>
            </w:pPr>
            <w:r>
              <w:rPr>
                <w:rFonts w:cstheme="minorHAnsi"/>
                <w:b/>
                <w:sz w:val="20"/>
                <w:szCs w:val="20"/>
              </w:rPr>
              <w:t>1</w:t>
            </w:r>
          </w:p>
        </w:tc>
        <w:tc>
          <w:tcPr>
            <w:tcW w:w="1082" w:type="dxa"/>
            <w:vAlign w:val="center"/>
          </w:tcPr>
          <w:p w14:paraId="682275EA" w14:textId="77777777" w:rsidR="00BB3FD0" w:rsidRPr="003B6FA2" w:rsidRDefault="00BB3FD0" w:rsidP="00350615">
            <w:pPr>
              <w:spacing w:after="0" w:line="240" w:lineRule="auto"/>
              <w:jc w:val="center"/>
              <w:rPr>
                <w:rFonts w:cstheme="minorHAnsi"/>
                <w:b/>
                <w:sz w:val="20"/>
                <w:szCs w:val="20"/>
              </w:rPr>
            </w:pPr>
            <w:r>
              <w:rPr>
                <w:rFonts w:cstheme="minorHAnsi"/>
                <w:b/>
                <w:sz w:val="20"/>
                <w:szCs w:val="20"/>
              </w:rPr>
              <w:t>1a/1b</w:t>
            </w:r>
          </w:p>
        </w:tc>
        <w:tc>
          <w:tcPr>
            <w:tcW w:w="7948" w:type="dxa"/>
            <w:shd w:val="clear" w:color="auto" w:fill="auto"/>
            <w:vAlign w:val="bottom"/>
          </w:tcPr>
          <w:p w14:paraId="0D12816E" w14:textId="4CDED7D0" w:rsidR="00BB3FD0" w:rsidRPr="00350615" w:rsidRDefault="00BB3FD0" w:rsidP="00350615">
            <w:pPr>
              <w:spacing w:after="0" w:line="240" w:lineRule="auto"/>
              <w:rPr>
                <w:rFonts w:cstheme="minorHAnsi"/>
                <w:b/>
                <w:sz w:val="20"/>
                <w:szCs w:val="20"/>
              </w:rPr>
            </w:pPr>
            <w:r>
              <w:rPr>
                <w:rFonts w:cstheme="minorHAnsi"/>
                <w:b/>
                <w:sz w:val="20"/>
                <w:szCs w:val="20"/>
              </w:rPr>
              <w:t xml:space="preserve">1.6 </w:t>
            </w:r>
            <w:r w:rsidRPr="003B6FA2">
              <w:rPr>
                <w:rFonts w:cstheme="minorHAnsi"/>
                <w:b/>
                <w:sz w:val="20"/>
                <w:szCs w:val="20"/>
              </w:rPr>
              <w:t xml:space="preserve">Oversee </w:t>
            </w:r>
            <w:r w:rsidR="00596FEC">
              <w:rPr>
                <w:rFonts w:cstheme="minorHAnsi"/>
                <w:b/>
                <w:sz w:val="20"/>
                <w:szCs w:val="20"/>
              </w:rPr>
              <w:t>pilot</w:t>
            </w:r>
            <w:r w:rsidRPr="003B6FA2">
              <w:rPr>
                <w:rFonts w:cstheme="minorHAnsi"/>
                <w:b/>
                <w:sz w:val="20"/>
                <w:szCs w:val="20"/>
              </w:rPr>
              <w:t xml:space="preserve"> test and submit data collection forms to META</w:t>
            </w:r>
          </w:p>
        </w:tc>
        <w:tc>
          <w:tcPr>
            <w:tcW w:w="1260" w:type="dxa"/>
            <w:shd w:val="clear" w:color="auto" w:fill="auto"/>
            <w:vAlign w:val="center"/>
          </w:tcPr>
          <w:p w14:paraId="19FC1043" w14:textId="77777777" w:rsidR="00BB3FD0" w:rsidRPr="003B6FA2" w:rsidRDefault="00BB3FD0" w:rsidP="00350615">
            <w:pPr>
              <w:spacing w:after="0" w:line="240" w:lineRule="auto"/>
              <w:jc w:val="center"/>
              <w:rPr>
                <w:rFonts w:cstheme="minorHAnsi"/>
                <w:bCs/>
                <w:sz w:val="20"/>
                <w:szCs w:val="20"/>
              </w:rPr>
            </w:pPr>
            <w:r>
              <w:rPr>
                <w:rFonts w:cstheme="minorHAnsi"/>
                <w:bCs/>
                <w:sz w:val="20"/>
                <w:szCs w:val="20"/>
              </w:rPr>
              <w:t>10/19-9/20</w:t>
            </w:r>
          </w:p>
        </w:tc>
        <w:tc>
          <w:tcPr>
            <w:tcW w:w="1530" w:type="dxa"/>
            <w:shd w:val="clear" w:color="auto" w:fill="auto"/>
            <w:vAlign w:val="center"/>
          </w:tcPr>
          <w:p w14:paraId="76088FC3" w14:textId="77777777" w:rsidR="00BB3FD0" w:rsidRPr="003B6FA2" w:rsidRDefault="00BB3FD0" w:rsidP="00350615">
            <w:pPr>
              <w:spacing w:after="0" w:line="240" w:lineRule="auto"/>
              <w:jc w:val="center"/>
              <w:rPr>
                <w:rFonts w:cstheme="minorHAnsi"/>
                <w:b/>
                <w:bCs/>
                <w:sz w:val="20"/>
                <w:szCs w:val="20"/>
              </w:rPr>
            </w:pPr>
            <w:r>
              <w:rPr>
                <w:rFonts w:cstheme="minorHAnsi"/>
                <w:b/>
                <w:bCs/>
                <w:sz w:val="20"/>
                <w:szCs w:val="20"/>
              </w:rPr>
              <w:t>St</w:t>
            </w:r>
          </w:p>
        </w:tc>
        <w:tc>
          <w:tcPr>
            <w:tcW w:w="540" w:type="dxa"/>
            <w:shd w:val="clear" w:color="auto" w:fill="auto"/>
            <w:vAlign w:val="center"/>
          </w:tcPr>
          <w:p w14:paraId="4180193C" w14:textId="77777777" w:rsidR="00BB3FD0" w:rsidRPr="003B6FA2" w:rsidRDefault="00BB3FD0" w:rsidP="00350615">
            <w:pPr>
              <w:spacing w:after="0" w:line="240" w:lineRule="auto"/>
              <w:jc w:val="center"/>
              <w:rPr>
                <w:rFonts w:cstheme="minorHAnsi"/>
                <w:b/>
                <w:bCs/>
                <w:sz w:val="20"/>
                <w:szCs w:val="20"/>
              </w:rPr>
            </w:pPr>
          </w:p>
        </w:tc>
      </w:tr>
      <w:tr w:rsidR="00BB3FD0" w:rsidRPr="005A500C" w14:paraId="068D7017" w14:textId="77777777" w:rsidTr="00350615">
        <w:trPr>
          <w:gridAfter w:val="1"/>
          <w:wAfter w:w="7" w:type="dxa"/>
          <w:jc w:val="center"/>
        </w:trPr>
        <w:tc>
          <w:tcPr>
            <w:tcW w:w="625" w:type="dxa"/>
            <w:vAlign w:val="center"/>
          </w:tcPr>
          <w:p w14:paraId="58266DF4" w14:textId="77777777" w:rsidR="00BB3FD0" w:rsidRPr="003B6FA2" w:rsidRDefault="00BB3FD0" w:rsidP="00350615">
            <w:pPr>
              <w:spacing w:after="0" w:line="240" w:lineRule="auto"/>
              <w:jc w:val="center"/>
              <w:rPr>
                <w:rFonts w:cstheme="minorHAnsi"/>
                <w:b/>
                <w:sz w:val="20"/>
                <w:szCs w:val="20"/>
              </w:rPr>
            </w:pPr>
            <w:r>
              <w:rPr>
                <w:rFonts w:cstheme="minorHAnsi"/>
                <w:b/>
                <w:sz w:val="20"/>
                <w:szCs w:val="20"/>
              </w:rPr>
              <w:t>1</w:t>
            </w:r>
          </w:p>
        </w:tc>
        <w:tc>
          <w:tcPr>
            <w:tcW w:w="1082" w:type="dxa"/>
            <w:vAlign w:val="center"/>
          </w:tcPr>
          <w:p w14:paraId="55550CEB" w14:textId="77777777" w:rsidR="00BB3FD0" w:rsidRPr="003B6FA2" w:rsidRDefault="00BB3FD0" w:rsidP="00350615">
            <w:pPr>
              <w:spacing w:after="0" w:line="240" w:lineRule="auto"/>
              <w:jc w:val="center"/>
              <w:rPr>
                <w:rFonts w:cstheme="minorHAnsi"/>
                <w:b/>
                <w:sz w:val="20"/>
                <w:szCs w:val="20"/>
              </w:rPr>
            </w:pPr>
            <w:r>
              <w:rPr>
                <w:rFonts w:cstheme="minorHAnsi"/>
                <w:b/>
                <w:sz w:val="20"/>
                <w:szCs w:val="20"/>
              </w:rPr>
              <w:t>1a/1b</w:t>
            </w:r>
          </w:p>
        </w:tc>
        <w:tc>
          <w:tcPr>
            <w:tcW w:w="7948" w:type="dxa"/>
            <w:shd w:val="clear" w:color="auto" w:fill="auto"/>
            <w:vAlign w:val="bottom"/>
          </w:tcPr>
          <w:p w14:paraId="3ADD8710" w14:textId="77777777" w:rsidR="00BB3FD0" w:rsidRPr="003B6FA2" w:rsidRDefault="00BB3FD0" w:rsidP="00350615">
            <w:pPr>
              <w:spacing w:after="0" w:line="240" w:lineRule="auto"/>
              <w:rPr>
                <w:rFonts w:cstheme="minorHAnsi"/>
                <w:bCs/>
                <w:sz w:val="20"/>
                <w:szCs w:val="20"/>
              </w:rPr>
            </w:pPr>
            <w:r>
              <w:rPr>
                <w:rFonts w:cstheme="minorHAnsi"/>
                <w:b/>
                <w:color w:val="000000"/>
                <w:sz w:val="20"/>
                <w:szCs w:val="20"/>
              </w:rPr>
              <w:t xml:space="preserve">1.7 </w:t>
            </w:r>
            <w:r w:rsidRPr="003B6FA2">
              <w:rPr>
                <w:rFonts w:cstheme="minorHAnsi"/>
                <w:b/>
                <w:color w:val="000000"/>
                <w:sz w:val="20"/>
                <w:szCs w:val="20"/>
              </w:rPr>
              <w:t>Revise the electronic system based on field test feedback</w:t>
            </w:r>
          </w:p>
        </w:tc>
        <w:tc>
          <w:tcPr>
            <w:tcW w:w="1260" w:type="dxa"/>
            <w:shd w:val="clear" w:color="auto" w:fill="auto"/>
            <w:vAlign w:val="center"/>
          </w:tcPr>
          <w:p w14:paraId="5F9335AC" w14:textId="77777777" w:rsidR="00BB3FD0" w:rsidRPr="003B6FA2" w:rsidRDefault="00BB3FD0" w:rsidP="00350615">
            <w:pPr>
              <w:spacing w:after="0" w:line="240" w:lineRule="auto"/>
              <w:jc w:val="center"/>
              <w:rPr>
                <w:rFonts w:cstheme="minorHAnsi"/>
                <w:bCs/>
                <w:sz w:val="20"/>
                <w:szCs w:val="20"/>
              </w:rPr>
            </w:pPr>
            <w:r>
              <w:rPr>
                <w:rFonts w:cstheme="minorHAnsi"/>
                <w:bCs/>
                <w:sz w:val="20"/>
                <w:szCs w:val="20"/>
              </w:rPr>
              <w:t>5/19-7/20</w:t>
            </w:r>
          </w:p>
        </w:tc>
        <w:tc>
          <w:tcPr>
            <w:tcW w:w="1530" w:type="dxa"/>
            <w:shd w:val="clear" w:color="auto" w:fill="auto"/>
            <w:vAlign w:val="center"/>
          </w:tcPr>
          <w:p w14:paraId="2D7EDE8D" w14:textId="77777777" w:rsidR="00BB3FD0" w:rsidRPr="003B6FA2" w:rsidRDefault="00BB3FD0" w:rsidP="00350615">
            <w:pPr>
              <w:spacing w:after="0" w:line="240" w:lineRule="auto"/>
              <w:jc w:val="center"/>
              <w:rPr>
                <w:rFonts w:cstheme="minorHAnsi"/>
                <w:b/>
                <w:bCs/>
                <w:sz w:val="20"/>
                <w:szCs w:val="20"/>
              </w:rPr>
            </w:pPr>
            <w:r>
              <w:rPr>
                <w:rFonts w:cstheme="minorHAnsi"/>
                <w:b/>
                <w:bCs/>
                <w:sz w:val="20"/>
                <w:szCs w:val="20"/>
              </w:rPr>
              <w:t>C</w:t>
            </w:r>
          </w:p>
        </w:tc>
        <w:tc>
          <w:tcPr>
            <w:tcW w:w="540" w:type="dxa"/>
            <w:shd w:val="clear" w:color="auto" w:fill="auto"/>
            <w:vAlign w:val="center"/>
          </w:tcPr>
          <w:p w14:paraId="772CA39B" w14:textId="77777777" w:rsidR="00BB3FD0" w:rsidRPr="003B6FA2" w:rsidRDefault="00BB3FD0" w:rsidP="00350615">
            <w:pPr>
              <w:spacing w:after="0" w:line="240" w:lineRule="auto"/>
              <w:jc w:val="center"/>
              <w:rPr>
                <w:rFonts w:cstheme="minorHAnsi"/>
                <w:b/>
                <w:bCs/>
                <w:sz w:val="20"/>
                <w:szCs w:val="20"/>
              </w:rPr>
            </w:pPr>
          </w:p>
        </w:tc>
      </w:tr>
      <w:tr w:rsidR="00BB3FD0" w:rsidRPr="005A500C" w14:paraId="32BC7D72" w14:textId="77777777" w:rsidTr="00350615">
        <w:trPr>
          <w:gridAfter w:val="1"/>
          <w:wAfter w:w="7" w:type="dxa"/>
          <w:jc w:val="center"/>
        </w:trPr>
        <w:tc>
          <w:tcPr>
            <w:tcW w:w="625" w:type="dxa"/>
            <w:vAlign w:val="center"/>
          </w:tcPr>
          <w:p w14:paraId="7B11E2B7" w14:textId="77777777" w:rsidR="00BB3FD0" w:rsidRPr="00E7627E" w:rsidRDefault="00BB3FD0" w:rsidP="00350615">
            <w:pPr>
              <w:spacing w:after="0" w:line="240" w:lineRule="auto"/>
              <w:jc w:val="center"/>
              <w:rPr>
                <w:rFonts w:cstheme="minorHAnsi"/>
                <w:sz w:val="20"/>
                <w:szCs w:val="20"/>
              </w:rPr>
            </w:pPr>
            <w:r>
              <w:rPr>
                <w:rFonts w:cstheme="minorHAnsi"/>
                <w:sz w:val="20"/>
                <w:szCs w:val="20"/>
                <w:lang w:val="en-CA"/>
              </w:rPr>
              <w:t>1</w:t>
            </w:r>
          </w:p>
        </w:tc>
        <w:tc>
          <w:tcPr>
            <w:tcW w:w="1082" w:type="dxa"/>
            <w:vAlign w:val="center"/>
          </w:tcPr>
          <w:p w14:paraId="783387CE" w14:textId="77777777" w:rsidR="00BB3FD0" w:rsidRPr="00E7627E" w:rsidRDefault="00BB3FD0" w:rsidP="00350615">
            <w:pPr>
              <w:spacing w:after="0" w:line="240" w:lineRule="auto"/>
              <w:jc w:val="center"/>
              <w:rPr>
                <w:rFonts w:cstheme="minorHAnsi"/>
                <w:sz w:val="20"/>
                <w:szCs w:val="20"/>
              </w:rPr>
            </w:pPr>
            <w:r>
              <w:rPr>
                <w:rFonts w:cstheme="minorHAnsi"/>
                <w:sz w:val="20"/>
                <w:szCs w:val="20"/>
                <w:lang w:val="en-CA"/>
              </w:rPr>
              <w:t>1a</w:t>
            </w:r>
          </w:p>
        </w:tc>
        <w:tc>
          <w:tcPr>
            <w:tcW w:w="7948" w:type="dxa"/>
            <w:shd w:val="clear" w:color="auto" w:fill="auto"/>
            <w:vAlign w:val="bottom"/>
          </w:tcPr>
          <w:p w14:paraId="6BEDD774" w14:textId="77777777" w:rsidR="00BB3FD0" w:rsidRDefault="00BB3FD0" w:rsidP="00350615">
            <w:pPr>
              <w:spacing w:after="0" w:line="240" w:lineRule="auto"/>
              <w:rPr>
                <w:rFonts w:cstheme="minorHAnsi"/>
                <w:bCs/>
                <w:sz w:val="20"/>
                <w:szCs w:val="20"/>
              </w:rPr>
            </w:pPr>
            <w:r>
              <w:rPr>
                <w:rFonts w:cstheme="minorHAnsi"/>
                <w:sz w:val="20"/>
                <w:szCs w:val="20"/>
                <w:lang w:val="en-CA"/>
              </w:rPr>
              <w:t xml:space="preserve">1.8 </w:t>
            </w:r>
            <w:r w:rsidRPr="003B6FA2">
              <w:rPr>
                <w:rFonts w:cstheme="minorHAnsi"/>
                <w:sz w:val="20"/>
                <w:szCs w:val="20"/>
                <w:lang w:val="en-CA"/>
              </w:rPr>
              <w:t>Oversee the work of the contractor</w:t>
            </w:r>
            <w:r>
              <w:rPr>
                <w:rFonts w:cstheme="minorHAnsi"/>
                <w:sz w:val="20"/>
                <w:szCs w:val="20"/>
                <w:lang w:val="en-CA"/>
              </w:rPr>
              <w:t xml:space="preserve"> during Year 5</w:t>
            </w:r>
          </w:p>
        </w:tc>
        <w:tc>
          <w:tcPr>
            <w:tcW w:w="1260" w:type="dxa"/>
            <w:shd w:val="clear" w:color="auto" w:fill="auto"/>
            <w:vAlign w:val="center"/>
          </w:tcPr>
          <w:p w14:paraId="1E6F7374" w14:textId="77777777" w:rsidR="00BB3FD0" w:rsidRPr="00E7627E" w:rsidRDefault="00BB3FD0" w:rsidP="00350615">
            <w:pPr>
              <w:spacing w:after="0" w:line="240" w:lineRule="auto"/>
              <w:jc w:val="center"/>
              <w:rPr>
                <w:rFonts w:cstheme="minorHAnsi"/>
                <w:bCs/>
                <w:sz w:val="20"/>
                <w:szCs w:val="20"/>
              </w:rPr>
            </w:pPr>
            <w:r>
              <w:rPr>
                <w:rFonts w:cstheme="minorHAnsi"/>
                <w:bCs/>
                <w:sz w:val="20"/>
                <w:szCs w:val="20"/>
              </w:rPr>
              <w:t>1/19-9/19</w:t>
            </w:r>
          </w:p>
        </w:tc>
        <w:tc>
          <w:tcPr>
            <w:tcW w:w="1530" w:type="dxa"/>
            <w:shd w:val="clear" w:color="auto" w:fill="auto"/>
            <w:vAlign w:val="center"/>
          </w:tcPr>
          <w:p w14:paraId="34ACFBCA" w14:textId="77777777" w:rsidR="00BB3FD0" w:rsidRDefault="00BB3FD0" w:rsidP="00350615">
            <w:pPr>
              <w:spacing w:after="0" w:line="240" w:lineRule="auto"/>
              <w:jc w:val="center"/>
              <w:rPr>
                <w:rFonts w:cstheme="minorHAnsi"/>
                <w:bCs/>
                <w:sz w:val="20"/>
                <w:szCs w:val="20"/>
              </w:rPr>
            </w:pPr>
            <w:r>
              <w:rPr>
                <w:rFonts w:cstheme="minorHAnsi"/>
                <w:bCs/>
                <w:sz w:val="20"/>
                <w:szCs w:val="20"/>
              </w:rPr>
              <w:t>NE/D</w:t>
            </w:r>
          </w:p>
        </w:tc>
        <w:tc>
          <w:tcPr>
            <w:tcW w:w="540" w:type="dxa"/>
            <w:shd w:val="clear" w:color="auto" w:fill="auto"/>
            <w:vAlign w:val="center"/>
          </w:tcPr>
          <w:p w14:paraId="6B443545" w14:textId="77777777" w:rsidR="00BB3FD0" w:rsidRPr="00E7627E" w:rsidRDefault="00BB3FD0" w:rsidP="00350615">
            <w:pPr>
              <w:spacing w:after="0" w:line="240" w:lineRule="auto"/>
              <w:jc w:val="center"/>
              <w:rPr>
                <w:rFonts w:cstheme="minorHAnsi"/>
                <w:bCs/>
                <w:sz w:val="20"/>
                <w:szCs w:val="20"/>
              </w:rPr>
            </w:pPr>
          </w:p>
        </w:tc>
      </w:tr>
      <w:tr w:rsidR="00BB3FD0" w:rsidRPr="005A500C" w14:paraId="690EE3BF" w14:textId="77777777" w:rsidTr="00350615">
        <w:trPr>
          <w:gridAfter w:val="1"/>
          <w:wAfter w:w="7" w:type="dxa"/>
          <w:jc w:val="center"/>
        </w:trPr>
        <w:tc>
          <w:tcPr>
            <w:tcW w:w="625" w:type="dxa"/>
            <w:vAlign w:val="center"/>
          </w:tcPr>
          <w:p w14:paraId="04254F1E" w14:textId="77777777" w:rsidR="00BB3FD0" w:rsidRPr="00E7627E" w:rsidRDefault="00BB3FD0" w:rsidP="00350615">
            <w:pPr>
              <w:spacing w:after="0" w:line="240" w:lineRule="auto"/>
              <w:jc w:val="center"/>
              <w:rPr>
                <w:rFonts w:cstheme="minorHAnsi"/>
                <w:sz w:val="20"/>
                <w:szCs w:val="20"/>
              </w:rPr>
            </w:pPr>
            <w:r w:rsidRPr="00E7627E">
              <w:rPr>
                <w:rFonts w:cstheme="minorHAnsi"/>
                <w:sz w:val="20"/>
                <w:szCs w:val="20"/>
              </w:rPr>
              <w:t>1</w:t>
            </w:r>
          </w:p>
        </w:tc>
        <w:tc>
          <w:tcPr>
            <w:tcW w:w="1082" w:type="dxa"/>
            <w:vAlign w:val="center"/>
          </w:tcPr>
          <w:p w14:paraId="2658D711" w14:textId="77777777" w:rsidR="00BB3FD0" w:rsidRPr="00E7627E" w:rsidRDefault="00BB3FD0" w:rsidP="00350615">
            <w:pPr>
              <w:spacing w:after="0" w:line="240" w:lineRule="auto"/>
              <w:jc w:val="center"/>
              <w:rPr>
                <w:rFonts w:cstheme="minorHAnsi"/>
                <w:sz w:val="20"/>
                <w:szCs w:val="20"/>
              </w:rPr>
            </w:pPr>
            <w:r w:rsidRPr="00E7627E">
              <w:rPr>
                <w:rFonts w:cstheme="minorHAnsi"/>
                <w:sz w:val="20"/>
                <w:szCs w:val="20"/>
              </w:rPr>
              <w:t>1</w:t>
            </w:r>
            <w:r>
              <w:rPr>
                <w:rFonts w:cstheme="minorHAnsi"/>
                <w:sz w:val="20"/>
                <w:szCs w:val="20"/>
              </w:rPr>
              <w:t>c</w:t>
            </w:r>
          </w:p>
        </w:tc>
        <w:tc>
          <w:tcPr>
            <w:tcW w:w="7948" w:type="dxa"/>
            <w:shd w:val="clear" w:color="auto" w:fill="auto"/>
          </w:tcPr>
          <w:p w14:paraId="393F5E40" w14:textId="1D772C0F" w:rsidR="00BB3FD0" w:rsidRPr="00350615" w:rsidRDefault="00BB3FD0" w:rsidP="00350615">
            <w:pPr>
              <w:spacing w:after="0" w:line="240" w:lineRule="auto"/>
              <w:rPr>
                <w:rFonts w:cstheme="minorHAnsi"/>
                <w:bCs/>
                <w:color w:val="FF0000"/>
                <w:sz w:val="20"/>
                <w:szCs w:val="20"/>
              </w:rPr>
            </w:pPr>
            <w:r>
              <w:rPr>
                <w:rFonts w:cstheme="minorHAnsi"/>
                <w:bCs/>
                <w:sz w:val="20"/>
                <w:szCs w:val="20"/>
              </w:rPr>
              <w:t xml:space="preserve">1.9 </w:t>
            </w:r>
            <w:r w:rsidRPr="00E7627E">
              <w:rPr>
                <w:rFonts w:cstheme="minorHAnsi"/>
                <w:bCs/>
                <w:sz w:val="20"/>
                <w:szCs w:val="20"/>
              </w:rPr>
              <w:t>Prepare materials for the TST and SST to consider in developing a sustainability plan</w:t>
            </w:r>
          </w:p>
        </w:tc>
        <w:tc>
          <w:tcPr>
            <w:tcW w:w="1260" w:type="dxa"/>
            <w:shd w:val="clear" w:color="auto" w:fill="auto"/>
            <w:vAlign w:val="center"/>
          </w:tcPr>
          <w:p w14:paraId="4F0F8422" w14:textId="77777777" w:rsidR="00BB3FD0" w:rsidRPr="00E7627E" w:rsidRDefault="00BB3FD0" w:rsidP="00350615">
            <w:pPr>
              <w:spacing w:after="0" w:line="240" w:lineRule="auto"/>
              <w:jc w:val="center"/>
              <w:rPr>
                <w:rFonts w:cstheme="minorHAnsi"/>
                <w:bCs/>
                <w:sz w:val="20"/>
                <w:szCs w:val="20"/>
              </w:rPr>
            </w:pPr>
            <w:r w:rsidRPr="00E7627E">
              <w:rPr>
                <w:rFonts w:cstheme="minorHAnsi"/>
                <w:bCs/>
                <w:sz w:val="20"/>
                <w:szCs w:val="20"/>
              </w:rPr>
              <w:t>9/19</w:t>
            </w:r>
          </w:p>
        </w:tc>
        <w:tc>
          <w:tcPr>
            <w:tcW w:w="1530" w:type="dxa"/>
            <w:shd w:val="clear" w:color="auto" w:fill="auto"/>
            <w:vAlign w:val="center"/>
          </w:tcPr>
          <w:p w14:paraId="214CDFC0" w14:textId="77777777" w:rsidR="00BB3FD0" w:rsidRPr="00E7627E" w:rsidRDefault="00BB3FD0" w:rsidP="00350615">
            <w:pPr>
              <w:spacing w:after="0" w:line="240" w:lineRule="auto"/>
              <w:jc w:val="center"/>
              <w:rPr>
                <w:rFonts w:cstheme="minorHAnsi"/>
                <w:bCs/>
                <w:sz w:val="20"/>
                <w:szCs w:val="20"/>
              </w:rPr>
            </w:pPr>
            <w:r>
              <w:rPr>
                <w:rFonts w:cstheme="minorHAnsi"/>
                <w:bCs/>
                <w:sz w:val="20"/>
                <w:szCs w:val="20"/>
              </w:rPr>
              <w:t>NE/D</w:t>
            </w:r>
          </w:p>
        </w:tc>
        <w:tc>
          <w:tcPr>
            <w:tcW w:w="540" w:type="dxa"/>
            <w:shd w:val="clear" w:color="auto" w:fill="auto"/>
            <w:vAlign w:val="center"/>
          </w:tcPr>
          <w:p w14:paraId="1D308299" w14:textId="77777777" w:rsidR="00BB3FD0" w:rsidRPr="00E7627E" w:rsidRDefault="00BB3FD0" w:rsidP="00350615">
            <w:pPr>
              <w:spacing w:after="0" w:line="240" w:lineRule="auto"/>
              <w:jc w:val="center"/>
              <w:rPr>
                <w:rFonts w:cstheme="minorHAnsi"/>
                <w:bCs/>
                <w:sz w:val="20"/>
                <w:szCs w:val="20"/>
              </w:rPr>
            </w:pPr>
          </w:p>
        </w:tc>
      </w:tr>
      <w:tr w:rsidR="00BB3FD0" w:rsidRPr="005A500C" w14:paraId="0949495E" w14:textId="77777777" w:rsidTr="00350615">
        <w:trPr>
          <w:gridAfter w:val="1"/>
          <w:wAfter w:w="7" w:type="dxa"/>
          <w:jc w:val="center"/>
        </w:trPr>
        <w:tc>
          <w:tcPr>
            <w:tcW w:w="625" w:type="dxa"/>
            <w:vAlign w:val="center"/>
          </w:tcPr>
          <w:p w14:paraId="7B44111E" w14:textId="77777777" w:rsidR="00BB3FD0" w:rsidRPr="00E7627E" w:rsidRDefault="00BB3FD0" w:rsidP="00350615">
            <w:pPr>
              <w:spacing w:after="0" w:line="240" w:lineRule="auto"/>
              <w:jc w:val="center"/>
              <w:rPr>
                <w:rFonts w:cstheme="minorHAnsi"/>
                <w:b/>
                <w:sz w:val="20"/>
                <w:szCs w:val="20"/>
                <w:lang w:val="en-CA"/>
              </w:rPr>
            </w:pPr>
            <w:r w:rsidRPr="00E7627E">
              <w:rPr>
                <w:rFonts w:cstheme="minorHAnsi"/>
                <w:b/>
                <w:sz w:val="20"/>
                <w:szCs w:val="20"/>
                <w:lang w:val="en-CA"/>
              </w:rPr>
              <w:t>1</w:t>
            </w:r>
          </w:p>
        </w:tc>
        <w:tc>
          <w:tcPr>
            <w:tcW w:w="1082" w:type="dxa"/>
            <w:vAlign w:val="center"/>
          </w:tcPr>
          <w:p w14:paraId="7D5199F7" w14:textId="77777777" w:rsidR="00BB3FD0" w:rsidRPr="00E7627E" w:rsidRDefault="00BB3FD0" w:rsidP="00350615">
            <w:pPr>
              <w:spacing w:after="0" w:line="240" w:lineRule="auto"/>
              <w:jc w:val="center"/>
              <w:rPr>
                <w:rFonts w:cstheme="minorHAnsi"/>
                <w:b/>
                <w:sz w:val="20"/>
                <w:szCs w:val="20"/>
                <w:lang w:val="en-CA"/>
              </w:rPr>
            </w:pPr>
            <w:r w:rsidRPr="00E7627E">
              <w:rPr>
                <w:rFonts w:cstheme="minorHAnsi"/>
                <w:b/>
                <w:sz w:val="20"/>
                <w:szCs w:val="20"/>
                <w:lang w:val="en-CA"/>
              </w:rPr>
              <w:t>1</w:t>
            </w:r>
            <w:r>
              <w:rPr>
                <w:rFonts w:cstheme="minorHAnsi"/>
                <w:b/>
                <w:sz w:val="20"/>
                <w:szCs w:val="20"/>
                <w:lang w:val="en-CA"/>
              </w:rPr>
              <w:t>c</w:t>
            </w:r>
          </w:p>
        </w:tc>
        <w:tc>
          <w:tcPr>
            <w:tcW w:w="7948" w:type="dxa"/>
            <w:shd w:val="clear" w:color="auto" w:fill="auto"/>
          </w:tcPr>
          <w:p w14:paraId="3E8C927D" w14:textId="053ECEC5" w:rsidR="00BB3FD0" w:rsidRPr="00350615" w:rsidRDefault="00BB3FD0" w:rsidP="00350615">
            <w:pPr>
              <w:spacing w:after="0" w:line="240" w:lineRule="auto"/>
              <w:rPr>
                <w:rFonts w:cstheme="minorHAnsi"/>
                <w:b/>
                <w:bCs/>
                <w:sz w:val="20"/>
                <w:szCs w:val="20"/>
              </w:rPr>
            </w:pPr>
            <w:r>
              <w:rPr>
                <w:rFonts w:cstheme="minorHAnsi"/>
                <w:b/>
                <w:bCs/>
                <w:sz w:val="20"/>
                <w:szCs w:val="20"/>
              </w:rPr>
              <w:t xml:space="preserve">1.10 </w:t>
            </w:r>
            <w:r w:rsidRPr="00E7627E">
              <w:rPr>
                <w:rFonts w:cstheme="minorHAnsi"/>
                <w:b/>
                <w:bCs/>
                <w:sz w:val="20"/>
                <w:szCs w:val="20"/>
              </w:rPr>
              <w:t>Discuss and finalize the elements of a sustainability plan during TST/SST meetings</w:t>
            </w:r>
            <w:r w:rsidR="00BF3AF6">
              <w:rPr>
                <w:rFonts w:cstheme="minorHAnsi"/>
                <w:b/>
                <w:bCs/>
                <w:sz w:val="20"/>
                <w:szCs w:val="20"/>
              </w:rPr>
              <w:t xml:space="preserve"> </w:t>
            </w:r>
          </w:p>
        </w:tc>
        <w:tc>
          <w:tcPr>
            <w:tcW w:w="1260" w:type="dxa"/>
            <w:shd w:val="clear" w:color="auto" w:fill="auto"/>
            <w:vAlign w:val="center"/>
          </w:tcPr>
          <w:p w14:paraId="31DCA5B2" w14:textId="77777777" w:rsidR="00BB3FD0" w:rsidRPr="00E7627E" w:rsidRDefault="00BB3FD0" w:rsidP="00350615">
            <w:pPr>
              <w:spacing w:after="0" w:line="240" w:lineRule="auto"/>
              <w:jc w:val="center"/>
              <w:rPr>
                <w:rFonts w:cstheme="minorHAnsi"/>
                <w:b/>
                <w:bCs/>
                <w:sz w:val="20"/>
                <w:szCs w:val="20"/>
              </w:rPr>
            </w:pPr>
            <w:r w:rsidRPr="00E7627E">
              <w:rPr>
                <w:rFonts w:cstheme="minorHAnsi"/>
                <w:b/>
                <w:bCs/>
                <w:sz w:val="20"/>
                <w:szCs w:val="20"/>
              </w:rPr>
              <w:t>Fall 2019</w:t>
            </w:r>
          </w:p>
        </w:tc>
        <w:tc>
          <w:tcPr>
            <w:tcW w:w="1530" w:type="dxa"/>
            <w:shd w:val="clear" w:color="auto" w:fill="auto"/>
            <w:vAlign w:val="center"/>
          </w:tcPr>
          <w:p w14:paraId="78CD60CC" w14:textId="77777777" w:rsidR="00BB3FD0" w:rsidRPr="00E7627E" w:rsidRDefault="00BB3FD0" w:rsidP="00350615">
            <w:pPr>
              <w:spacing w:after="0" w:line="240" w:lineRule="auto"/>
              <w:jc w:val="center"/>
              <w:rPr>
                <w:rFonts w:cstheme="minorHAnsi"/>
                <w:b/>
                <w:bCs/>
                <w:sz w:val="20"/>
                <w:szCs w:val="20"/>
              </w:rPr>
            </w:pPr>
            <w:r>
              <w:rPr>
                <w:rFonts w:cstheme="minorHAnsi"/>
                <w:b/>
                <w:bCs/>
                <w:sz w:val="20"/>
                <w:szCs w:val="20"/>
              </w:rPr>
              <w:t>St/TST</w:t>
            </w:r>
          </w:p>
        </w:tc>
        <w:tc>
          <w:tcPr>
            <w:tcW w:w="540" w:type="dxa"/>
            <w:shd w:val="clear" w:color="auto" w:fill="auto"/>
            <w:vAlign w:val="center"/>
          </w:tcPr>
          <w:p w14:paraId="7A0768B8" w14:textId="77777777" w:rsidR="00BB3FD0" w:rsidRPr="00E7627E" w:rsidRDefault="00BB3FD0" w:rsidP="00350615">
            <w:pPr>
              <w:spacing w:after="0" w:line="240" w:lineRule="auto"/>
              <w:jc w:val="center"/>
              <w:rPr>
                <w:rFonts w:cstheme="minorHAnsi"/>
                <w:b/>
                <w:bCs/>
                <w:sz w:val="20"/>
                <w:szCs w:val="20"/>
              </w:rPr>
            </w:pPr>
          </w:p>
        </w:tc>
      </w:tr>
      <w:tr w:rsidR="00BB3FD0" w:rsidRPr="005A500C" w14:paraId="7AAEAFB0" w14:textId="77777777" w:rsidTr="00350615">
        <w:trPr>
          <w:gridAfter w:val="1"/>
          <w:wAfter w:w="7" w:type="dxa"/>
          <w:jc w:val="center"/>
        </w:trPr>
        <w:tc>
          <w:tcPr>
            <w:tcW w:w="625" w:type="dxa"/>
            <w:vAlign w:val="center"/>
          </w:tcPr>
          <w:p w14:paraId="5B904BA0" w14:textId="77777777" w:rsidR="00BB3FD0" w:rsidRPr="00E7627E" w:rsidRDefault="00BB3FD0" w:rsidP="00350615">
            <w:pPr>
              <w:spacing w:after="0" w:line="240" w:lineRule="auto"/>
              <w:jc w:val="center"/>
              <w:rPr>
                <w:rFonts w:cstheme="minorHAnsi"/>
                <w:b/>
                <w:sz w:val="20"/>
                <w:szCs w:val="20"/>
                <w:lang w:val="en-CA"/>
              </w:rPr>
            </w:pPr>
            <w:r w:rsidRPr="00E7627E">
              <w:rPr>
                <w:rFonts w:cstheme="minorHAnsi"/>
                <w:b/>
                <w:sz w:val="20"/>
                <w:szCs w:val="20"/>
                <w:lang w:val="en-CA"/>
              </w:rPr>
              <w:t>1</w:t>
            </w:r>
          </w:p>
        </w:tc>
        <w:tc>
          <w:tcPr>
            <w:tcW w:w="1082" w:type="dxa"/>
            <w:vAlign w:val="center"/>
          </w:tcPr>
          <w:p w14:paraId="49B226F8" w14:textId="77777777" w:rsidR="00BB3FD0" w:rsidRPr="00E7627E" w:rsidRDefault="00BB3FD0" w:rsidP="00350615">
            <w:pPr>
              <w:spacing w:after="0" w:line="240" w:lineRule="auto"/>
              <w:jc w:val="center"/>
              <w:rPr>
                <w:rFonts w:cstheme="minorHAnsi"/>
                <w:b/>
                <w:sz w:val="20"/>
                <w:szCs w:val="20"/>
                <w:lang w:val="en-CA"/>
              </w:rPr>
            </w:pPr>
            <w:r w:rsidRPr="00E7627E">
              <w:rPr>
                <w:rFonts w:cstheme="minorHAnsi"/>
                <w:b/>
                <w:sz w:val="20"/>
                <w:szCs w:val="20"/>
                <w:lang w:val="en-CA"/>
              </w:rPr>
              <w:t>1</w:t>
            </w:r>
            <w:r>
              <w:rPr>
                <w:rFonts w:cstheme="minorHAnsi"/>
                <w:b/>
                <w:sz w:val="20"/>
                <w:szCs w:val="20"/>
                <w:lang w:val="en-CA"/>
              </w:rPr>
              <w:t>c</w:t>
            </w:r>
          </w:p>
        </w:tc>
        <w:tc>
          <w:tcPr>
            <w:tcW w:w="7948" w:type="dxa"/>
            <w:shd w:val="clear" w:color="auto" w:fill="auto"/>
          </w:tcPr>
          <w:p w14:paraId="528DDCDF" w14:textId="77777777" w:rsidR="00BB3FD0" w:rsidRPr="00E7627E" w:rsidRDefault="00BB3FD0" w:rsidP="00350615">
            <w:pPr>
              <w:spacing w:after="0" w:line="240" w:lineRule="auto"/>
              <w:rPr>
                <w:rFonts w:cstheme="minorHAnsi"/>
                <w:b/>
                <w:sz w:val="20"/>
                <w:szCs w:val="20"/>
                <w:lang w:val="en-CA"/>
              </w:rPr>
            </w:pPr>
            <w:r>
              <w:rPr>
                <w:rFonts w:cstheme="minorHAnsi"/>
                <w:b/>
                <w:bCs/>
                <w:sz w:val="20"/>
                <w:szCs w:val="20"/>
              </w:rPr>
              <w:t xml:space="preserve">1.11 </w:t>
            </w:r>
            <w:r w:rsidRPr="00E7627E">
              <w:rPr>
                <w:rFonts w:cstheme="minorHAnsi"/>
                <w:b/>
                <w:bCs/>
                <w:sz w:val="20"/>
                <w:szCs w:val="20"/>
              </w:rPr>
              <w:t xml:space="preserve">Prepare a draft sustainability plan and </w:t>
            </w:r>
            <w:r>
              <w:rPr>
                <w:rFonts w:cstheme="minorHAnsi"/>
                <w:b/>
                <w:bCs/>
                <w:sz w:val="20"/>
                <w:szCs w:val="20"/>
              </w:rPr>
              <w:t xml:space="preserve">share with </w:t>
            </w:r>
            <w:r w:rsidRPr="00E7627E">
              <w:rPr>
                <w:rFonts w:cstheme="minorHAnsi"/>
                <w:b/>
                <w:bCs/>
                <w:sz w:val="20"/>
                <w:szCs w:val="20"/>
              </w:rPr>
              <w:t>States for feedback</w:t>
            </w:r>
          </w:p>
        </w:tc>
        <w:tc>
          <w:tcPr>
            <w:tcW w:w="1260" w:type="dxa"/>
            <w:shd w:val="clear" w:color="auto" w:fill="auto"/>
            <w:vAlign w:val="center"/>
          </w:tcPr>
          <w:p w14:paraId="275F3C9E" w14:textId="77777777" w:rsidR="00BB3FD0" w:rsidRPr="00E7627E" w:rsidRDefault="00BB3FD0" w:rsidP="00350615">
            <w:pPr>
              <w:spacing w:after="0" w:line="240" w:lineRule="auto"/>
              <w:jc w:val="center"/>
              <w:rPr>
                <w:rFonts w:cstheme="minorHAnsi"/>
                <w:b/>
                <w:bCs/>
                <w:sz w:val="20"/>
                <w:szCs w:val="20"/>
              </w:rPr>
            </w:pPr>
            <w:r>
              <w:rPr>
                <w:rFonts w:cstheme="minorHAnsi"/>
                <w:b/>
                <w:bCs/>
                <w:sz w:val="20"/>
                <w:szCs w:val="20"/>
              </w:rPr>
              <w:t>Spring 2020</w:t>
            </w:r>
          </w:p>
        </w:tc>
        <w:tc>
          <w:tcPr>
            <w:tcW w:w="1530" w:type="dxa"/>
            <w:shd w:val="clear" w:color="auto" w:fill="auto"/>
            <w:vAlign w:val="center"/>
          </w:tcPr>
          <w:p w14:paraId="0BA53891" w14:textId="77777777" w:rsidR="00BB3FD0" w:rsidRPr="00E7627E" w:rsidRDefault="00BB3FD0" w:rsidP="00350615">
            <w:pPr>
              <w:spacing w:after="0" w:line="240" w:lineRule="auto"/>
              <w:jc w:val="center"/>
              <w:rPr>
                <w:rFonts w:cstheme="minorHAnsi"/>
                <w:b/>
                <w:bCs/>
                <w:sz w:val="20"/>
                <w:szCs w:val="20"/>
              </w:rPr>
            </w:pPr>
            <w:r>
              <w:rPr>
                <w:rFonts w:cstheme="minorHAnsi"/>
                <w:b/>
                <w:bCs/>
                <w:sz w:val="20"/>
                <w:szCs w:val="20"/>
              </w:rPr>
              <w:t>NE/D</w:t>
            </w:r>
          </w:p>
        </w:tc>
        <w:tc>
          <w:tcPr>
            <w:tcW w:w="540" w:type="dxa"/>
            <w:shd w:val="clear" w:color="auto" w:fill="auto"/>
            <w:vAlign w:val="center"/>
          </w:tcPr>
          <w:p w14:paraId="5C77CADF" w14:textId="77777777" w:rsidR="00BB3FD0" w:rsidRPr="00E7627E" w:rsidRDefault="00BB3FD0" w:rsidP="00350615">
            <w:pPr>
              <w:spacing w:after="0" w:line="240" w:lineRule="auto"/>
              <w:jc w:val="center"/>
              <w:rPr>
                <w:rFonts w:cstheme="minorHAnsi"/>
                <w:b/>
                <w:bCs/>
                <w:sz w:val="20"/>
                <w:szCs w:val="20"/>
              </w:rPr>
            </w:pPr>
          </w:p>
        </w:tc>
      </w:tr>
      <w:tr w:rsidR="00BB3FD0" w:rsidRPr="005A500C" w14:paraId="2E41421B" w14:textId="77777777" w:rsidTr="00350615">
        <w:trPr>
          <w:gridAfter w:val="1"/>
          <w:wAfter w:w="7" w:type="dxa"/>
          <w:jc w:val="center"/>
        </w:trPr>
        <w:tc>
          <w:tcPr>
            <w:tcW w:w="625" w:type="dxa"/>
            <w:vAlign w:val="center"/>
          </w:tcPr>
          <w:p w14:paraId="1A96FB9C" w14:textId="77777777" w:rsidR="00BB3FD0" w:rsidRPr="00773C2F" w:rsidRDefault="00BB3FD0" w:rsidP="00350615">
            <w:pPr>
              <w:spacing w:after="0" w:line="240" w:lineRule="auto"/>
              <w:jc w:val="center"/>
              <w:rPr>
                <w:rFonts w:cstheme="minorHAnsi"/>
                <w:b/>
                <w:sz w:val="20"/>
                <w:szCs w:val="20"/>
              </w:rPr>
            </w:pPr>
            <w:r>
              <w:rPr>
                <w:rFonts w:cstheme="minorHAnsi"/>
                <w:sz w:val="20"/>
                <w:szCs w:val="20"/>
                <w:lang w:val="en-CA"/>
              </w:rPr>
              <w:t>1</w:t>
            </w:r>
          </w:p>
        </w:tc>
        <w:tc>
          <w:tcPr>
            <w:tcW w:w="1082" w:type="dxa"/>
            <w:vAlign w:val="center"/>
          </w:tcPr>
          <w:p w14:paraId="2D3F4F23" w14:textId="77777777" w:rsidR="00BB3FD0" w:rsidRPr="00773C2F" w:rsidRDefault="00BB3FD0" w:rsidP="00350615">
            <w:pPr>
              <w:spacing w:after="0" w:line="240" w:lineRule="auto"/>
              <w:jc w:val="center"/>
              <w:rPr>
                <w:rFonts w:cstheme="minorHAnsi"/>
                <w:b/>
                <w:sz w:val="20"/>
                <w:szCs w:val="20"/>
              </w:rPr>
            </w:pPr>
            <w:r>
              <w:rPr>
                <w:rFonts w:cstheme="minorHAnsi"/>
                <w:sz w:val="20"/>
                <w:szCs w:val="20"/>
                <w:lang w:val="en-CA"/>
              </w:rPr>
              <w:t>1a/1b/1c</w:t>
            </w:r>
          </w:p>
        </w:tc>
        <w:tc>
          <w:tcPr>
            <w:tcW w:w="7948" w:type="dxa"/>
            <w:shd w:val="clear" w:color="auto" w:fill="auto"/>
            <w:vAlign w:val="bottom"/>
          </w:tcPr>
          <w:p w14:paraId="70CBC5C8" w14:textId="69375A8A" w:rsidR="00A93AB1" w:rsidRPr="009A0904" w:rsidRDefault="00BB3FD0" w:rsidP="00350615">
            <w:pPr>
              <w:spacing w:after="0" w:line="240" w:lineRule="auto"/>
              <w:rPr>
                <w:rFonts w:cstheme="minorHAnsi"/>
                <w:sz w:val="20"/>
                <w:szCs w:val="20"/>
                <w:lang w:val="en-CA"/>
              </w:rPr>
            </w:pPr>
            <w:r>
              <w:rPr>
                <w:rFonts w:cstheme="minorHAnsi"/>
                <w:sz w:val="20"/>
                <w:szCs w:val="20"/>
                <w:lang w:val="en-CA"/>
              </w:rPr>
              <w:t xml:space="preserve">1.12 </w:t>
            </w:r>
            <w:r w:rsidRPr="003B6FA2">
              <w:rPr>
                <w:rFonts w:cstheme="minorHAnsi"/>
                <w:sz w:val="20"/>
                <w:szCs w:val="20"/>
                <w:lang w:val="en-CA"/>
              </w:rPr>
              <w:t xml:space="preserve">Convene/prepare for the State Steering Team (SST) Meeting in Spring </w:t>
            </w:r>
            <w:r>
              <w:rPr>
                <w:rFonts w:cstheme="minorHAnsi"/>
                <w:sz w:val="20"/>
                <w:szCs w:val="20"/>
                <w:lang w:val="en-CA"/>
              </w:rPr>
              <w:t>2020</w:t>
            </w:r>
          </w:p>
        </w:tc>
        <w:tc>
          <w:tcPr>
            <w:tcW w:w="1260" w:type="dxa"/>
            <w:shd w:val="clear" w:color="auto" w:fill="auto"/>
            <w:vAlign w:val="center"/>
          </w:tcPr>
          <w:p w14:paraId="546F8237" w14:textId="77777777" w:rsidR="00BB3FD0" w:rsidRPr="00773C2F" w:rsidRDefault="00BB3FD0" w:rsidP="00350615">
            <w:pPr>
              <w:spacing w:after="0" w:line="240" w:lineRule="auto"/>
              <w:jc w:val="center"/>
              <w:rPr>
                <w:rFonts w:cstheme="minorHAnsi"/>
                <w:b/>
                <w:bCs/>
                <w:sz w:val="20"/>
                <w:szCs w:val="20"/>
              </w:rPr>
            </w:pPr>
            <w:r>
              <w:rPr>
                <w:rFonts w:cstheme="minorHAnsi"/>
                <w:bCs/>
                <w:sz w:val="20"/>
                <w:szCs w:val="20"/>
              </w:rPr>
              <w:t>Spring 2020</w:t>
            </w:r>
          </w:p>
        </w:tc>
        <w:tc>
          <w:tcPr>
            <w:tcW w:w="1530" w:type="dxa"/>
            <w:shd w:val="clear" w:color="auto" w:fill="auto"/>
            <w:vAlign w:val="center"/>
          </w:tcPr>
          <w:p w14:paraId="54E35BDC" w14:textId="77777777" w:rsidR="00BB3FD0" w:rsidRPr="00773C2F" w:rsidRDefault="00BB3FD0" w:rsidP="00350615">
            <w:pPr>
              <w:spacing w:after="0" w:line="240" w:lineRule="auto"/>
              <w:jc w:val="center"/>
              <w:rPr>
                <w:rFonts w:cstheme="minorHAnsi"/>
                <w:b/>
                <w:bCs/>
                <w:sz w:val="20"/>
                <w:szCs w:val="20"/>
              </w:rPr>
            </w:pPr>
            <w:r>
              <w:rPr>
                <w:rFonts w:cstheme="minorHAnsi"/>
                <w:bCs/>
                <w:sz w:val="20"/>
                <w:szCs w:val="20"/>
              </w:rPr>
              <w:t>NE/D/E</w:t>
            </w:r>
          </w:p>
        </w:tc>
        <w:tc>
          <w:tcPr>
            <w:tcW w:w="540" w:type="dxa"/>
            <w:shd w:val="clear" w:color="auto" w:fill="auto"/>
            <w:vAlign w:val="center"/>
          </w:tcPr>
          <w:p w14:paraId="3147E5A2" w14:textId="77777777" w:rsidR="00BB3FD0" w:rsidRPr="00773C2F" w:rsidRDefault="00BB3FD0" w:rsidP="00350615">
            <w:pPr>
              <w:spacing w:after="0" w:line="240" w:lineRule="auto"/>
              <w:jc w:val="center"/>
              <w:rPr>
                <w:rFonts w:cstheme="minorHAnsi"/>
                <w:b/>
                <w:bCs/>
                <w:sz w:val="20"/>
                <w:szCs w:val="20"/>
              </w:rPr>
            </w:pPr>
          </w:p>
        </w:tc>
      </w:tr>
      <w:tr w:rsidR="00BB3FD0" w:rsidRPr="005A500C" w14:paraId="024ABFAA" w14:textId="77777777" w:rsidTr="00350615">
        <w:trPr>
          <w:gridAfter w:val="1"/>
          <w:wAfter w:w="7" w:type="dxa"/>
          <w:jc w:val="center"/>
        </w:trPr>
        <w:tc>
          <w:tcPr>
            <w:tcW w:w="625" w:type="dxa"/>
            <w:vAlign w:val="center"/>
          </w:tcPr>
          <w:p w14:paraId="1891DFE0" w14:textId="77777777" w:rsidR="00BB3FD0" w:rsidRPr="00773C2F" w:rsidRDefault="00BB3FD0" w:rsidP="00350615">
            <w:pPr>
              <w:spacing w:after="0" w:line="240" w:lineRule="auto"/>
              <w:jc w:val="center"/>
              <w:rPr>
                <w:rFonts w:cstheme="minorHAnsi"/>
                <w:b/>
                <w:sz w:val="20"/>
                <w:szCs w:val="20"/>
              </w:rPr>
            </w:pPr>
            <w:r>
              <w:rPr>
                <w:rFonts w:cstheme="minorHAnsi"/>
                <w:b/>
                <w:sz w:val="20"/>
                <w:szCs w:val="20"/>
                <w:lang w:val="en-CA"/>
              </w:rPr>
              <w:t>1</w:t>
            </w:r>
          </w:p>
        </w:tc>
        <w:tc>
          <w:tcPr>
            <w:tcW w:w="1082" w:type="dxa"/>
            <w:vAlign w:val="center"/>
          </w:tcPr>
          <w:p w14:paraId="2F465497" w14:textId="77777777" w:rsidR="00BB3FD0" w:rsidRPr="00773C2F" w:rsidRDefault="00BB3FD0" w:rsidP="00350615">
            <w:pPr>
              <w:spacing w:after="0" w:line="240" w:lineRule="auto"/>
              <w:jc w:val="center"/>
              <w:rPr>
                <w:rFonts w:cstheme="minorHAnsi"/>
                <w:b/>
                <w:sz w:val="20"/>
                <w:szCs w:val="20"/>
              </w:rPr>
            </w:pPr>
            <w:r>
              <w:rPr>
                <w:rFonts w:cstheme="minorHAnsi"/>
                <w:b/>
                <w:sz w:val="20"/>
                <w:szCs w:val="20"/>
                <w:lang w:val="en-CA"/>
              </w:rPr>
              <w:t>1a/1b/1c</w:t>
            </w:r>
          </w:p>
        </w:tc>
        <w:tc>
          <w:tcPr>
            <w:tcW w:w="7948" w:type="dxa"/>
            <w:shd w:val="clear" w:color="auto" w:fill="auto"/>
            <w:vAlign w:val="bottom"/>
          </w:tcPr>
          <w:p w14:paraId="3827F1E2" w14:textId="1F62802E" w:rsidR="00BB3FD0" w:rsidRPr="00A93AB1" w:rsidRDefault="00BB3FD0" w:rsidP="00350615">
            <w:pPr>
              <w:spacing w:after="0" w:line="240" w:lineRule="auto"/>
              <w:rPr>
                <w:rFonts w:cstheme="minorHAnsi"/>
                <w:b/>
                <w:color w:val="FF0000"/>
                <w:sz w:val="20"/>
                <w:szCs w:val="20"/>
                <w:lang w:val="en-CA"/>
              </w:rPr>
            </w:pPr>
            <w:r>
              <w:rPr>
                <w:rFonts w:cstheme="minorHAnsi"/>
                <w:b/>
                <w:sz w:val="20"/>
                <w:szCs w:val="20"/>
                <w:lang w:val="en-CA"/>
              </w:rPr>
              <w:t xml:space="preserve">1.13 </w:t>
            </w:r>
            <w:r w:rsidRPr="007D2DBC">
              <w:rPr>
                <w:rFonts w:cstheme="minorHAnsi"/>
                <w:b/>
                <w:sz w:val="20"/>
                <w:szCs w:val="20"/>
                <w:lang w:val="en-CA"/>
              </w:rPr>
              <w:t>Attend the SST Meeting in Spring 20</w:t>
            </w:r>
            <w:r>
              <w:rPr>
                <w:rFonts w:cstheme="minorHAnsi"/>
                <w:b/>
                <w:sz w:val="20"/>
                <w:szCs w:val="20"/>
                <w:lang w:val="en-CA"/>
              </w:rPr>
              <w:t>20</w:t>
            </w:r>
          </w:p>
        </w:tc>
        <w:tc>
          <w:tcPr>
            <w:tcW w:w="1260" w:type="dxa"/>
            <w:shd w:val="clear" w:color="auto" w:fill="auto"/>
            <w:vAlign w:val="center"/>
          </w:tcPr>
          <w:p w14:paraId="6F773A73" w14:textId="77777777" w:rsidR="00BB3FD0" w:rsidRPr="00773C2F" w:rsidRDefault="00BB3FD0" w:rsidP="00350615">
            <w:pPr>
              <w:spacing w:after="0" w:line="240" w:lineRule="auto"/>
              <w:jc w:val="center"/>
              <w:rPr>
                <w:rFonts w:cstheme="minorHAnsi"/>
                <w:b/>
                <w:bCs/>
                <w:sz w:val="20"/>
                <w:szCs w:val="20"/>
              </w:rPr>
            </w:pPr>
            <w:r>
              <w:rPr>
                <w:rFonts w:cstheme="minorHAnsi"/>
                <w:b/>
                <w:bCs/>
                <w:sz w:val="20"/>
                <w:szCs w:val="20"/>
              </w:rPr>
              <w:t>Spring 2020</w:t>
            </w:r>
          </w:p>
        </w:tc>
        <w:tc>
          <w:tcPr>
            <w:tcW w:w="1530" w:type="dxa"/>
            <w:shd w:val="clear" w:color="auto" w:fill="auto"/>
            <w:vAlign w:val="center"/>
          </w:tcPr>
          <w:p w14:paraId="4C0A3554" w14:textId="77777777" w:rsidR="00BB3FD0" w:rsidRPr="00773C2F" w:rsidRDefault="00BB3FD0" w:rsidP="00350615">
            <w:pPr>
              <w:spacing w:after="0" w:line="240" w:lineRule="auto"/>
              <w:jc w:val="center"/>
              <w:rPr>
                <w:rFonts w:cstheme="minorHAnsi"/>
                <w:b/>
                <w:bCs/>
                <w:sz w:val="20"/>
                <w:szCs w:val="20"/>
              </w:rPr>
            </w:pPr>
            <w:r w:rsidRPr="007D2DBC">
              <w:rPr>
                <w:rFonts w:cstheme="minorHAnsi"/>
                <w:b/>
                <w:bCs/>
                <w:sz w:val="20"/>
                <w:szCs w:val="20"/>
              </w:rPr>
              <w:t>St</w:t>
            </w:r>
            <w:r>
              <w:rPr>
                <w:rFonts w:cstheme="minorHAnsi"/>
                <w:b/>
                <w:bCs/>
                <w:sz w:val="20"/>
                <w:szCs w:val="20"/>
              </w:rPr>
              <w:t>/C/NE/D/E</w:t>
            </w:r>
          </w:p>
        </w:tc>
        <w:tc>
          <w:tcPr>
            <w:tcW w:w="540" w:type="dxa"/>
            <w:shd w:val="clear" w:color="auto" w:fill="auto"/>
            <w:vAlign w:val="center"/>
          </w:tcPr>
          <w:p w14:paraId="3EACB28E" w14:textId="77777777" w:rsidR="00BB3FD0" w:rsidRPr="00773C2F" w:rsidRDefault="00BB3FD0" w:rsidP="00350615">
            <w:pPr>
              <w:spacing w:after="0" w:line="240" w:lineRule="auto"/>
              <w:jc w:val="center"/>
              <w:rPr>
                <w:rFonts w:cstheme="minorHAnsi"/>
                <w:b/>
                <w:bCs/>
                <w:sz w:val="20"/>
                <w:szCs w:val="20"/>
              </w:rPr>
            </w:pPr>
          </w:p>
        </w:tc>
      </w:tr>
      <w:tr w:rsidR="00BB3FD0" w:rsidRPr="005A500C" w14:paraId="243598BE" w14:textId="77777777" w:rsidTr="00350615">
        <w:trPr>
          <w:gridAfter w:val="1"/>
          <w:wAfter w:w="7" w:type="dxa"/>
          <w:jc w:val="center"/>
        </w:trPr>
        <w:tc>
          <w:tcPr>
            <w:tcW w:w="625" w:type="dxa"/>
            <w:vAlign w:val="center"/>
          </w:tcPr>
          <w:p w14:paraId="08A79A94" w14:textId="77777777" w:rsidR="00BB3FD0" w:rsidRPr="00773C2F" w:rsidRDefault="00BB3FD0" w:rsidP="00350615">
            <w:pPr>
              <w:spacing w:after="0" w:line="240" w:lineRule="auto"/>
              <w:jc w:val="center"/>
              <w:rPr>
                <w:rFonts w:cstheme="minorHAnsi"/>
                <w:b/>
                <w:sz w:val="20"/>
                <w:szCs w:val="20"/>
              </w:rPr>
            </w:pPr>
            <w:r w:rsidRPr="00773C2F">
              <w:rPr>
                <w:rFonts w:cstheme="minorHAnsi"/>
                <w:b/>
                <w:sz w:val="20"/>
                <w:szCs w:val="20"/>
              </w:rPr>
              <w:t>1</w:t>
            </w:r>
          </w:p>
        </w:tc>
        <w:tc>
          <w:tcPr>
            <w:tcW w:w="1082" w:type="dxa"/>
            <w:vAlign w:val="center"/>
          </w:tcPr>
          <w:p w14:paraId="20E1CDA0" w14:textId="77777777" w:rsidR="00BB3FD0" w:rsidRPr="00773C2F" w:rsidRDefault="00BB3FD0" w:rsidP="00350615">
            <w:pPr>
              <w:spacing w:after="0" w:line="240" w:lineRule="auto"/>
              <w:jc w:val="center"/>
              <w:rPr>
                <w:rFonts w:cstheme="minorHAnsi"/>
                <w:b/>
                <w:sz w:val="20"/>
                <w:szCs w:val="20"/>
              </w:rPr>
            </w:pPr>
            <w:r w:rsidRPr="00773C2F">
              <w:rPr>
                <w:rFonts w:cstheme="minorHAnsi"/>
                <w:b/>
                <w:sz w:val="20"/>
                <w:szCs w:val="20"/>
              </w:rPr>
              <w:t>1</w:t>
            </w:r>
            <w:r>
              <w:rPr>
                <w:rFonts w:cstheme="minorHAnsi"/>
                <w:b/>
                <w:sz w:val="20"/>
                <w:szCs w:val="20"/>
              </w:rPr>
              <w:t>c</w:t>
            </w:r>
          </w:p>
        </w:tc>
        <w:tc>
          <w:tcPr>
            <w:tcW w:w="7948" w:type="dxa"/>
            <w:shd w:val="clear" w:color="auto" w:fill="auto"/>
          </w:tcPr>
          <w:p w14:paraId="119A43E4" w14:textId="77777777" w:rsidR="00BB3FD0" w:rsidRPr="00773C2F" w:rsidRDefault="00BB3FD0" w:rsidP="00350615">
            <w:pPr>
              <w:spacing w:after="0" w:line="240" w:lineRule="auto"/>
              <w:rPr>
                <w:rFonts w:cstheme="minorHAnsi"/>
                <w:b/>
                <w:sz w:val="20"/>
                <w:szCs w:val="20"/>
                <w:lang w:val="en-CA"/>
              </w:rPr>
            </w:pPr>
            <w:r>
              <w:rPr>
                <w:rFonts w:cstheme="minorHAnsi"/>
                <w:b/>
                <w:bCs/>
                <w:sz w:val="20"/>
                <w:szCs w:val="20"/>
              </w:rPr>
              <w:t xml:space="preserve">1.14 </w:t>
            </w:r>
            <w:r w:rsidRPr="00773C2F">
              <w:rPr>
                <w:rFonts w:cstheme="minorHAnsi"/>
                <w:b/>
                <w:bCs/>
                <w:sz w:val="20"/>
                <w:szCs w:val="20"/>
              </w:rPr>
              <w:t>Incorporate states’ feedback and finalize the short- and long-term plan</w:t>
            </w:r>
          </w:p>
        </w:tc>
        <w:tc>
          <w:tcPr>
            <w:tcW w:w="1260" w:type="dxa"/>
            <w:shd w:val="clear" w:color="auto" w:fill="auto"/>
            <w:vAlign w:val="center"/>
          </w:tcPr>
          <w:p w14:paraId="662B4513" w14:textId="77777777" w:rsidR="00BB3FD0" w:rsidRPr="00773C2F" w:rsidRDefault="00BB3FD0" w:rsidP="00350615">
            <w:pPr>
              <w:spacing w:after="0" w:line="240" w:lineRule="auto"/>
              <w:jc w:val="center"/>
              <w:rPr>
                <w:rFonts w:cstheme="minorHAnsi"/>
                <w:b/>
                <w:bCs/>
                <w:sz w:val="20"/>
                <w:szCs w:val="20"/>
              </w:rPr>
            </w:pPr>
            <w:r w:rsidRPr="00773C2F">
              <w:rPr>
                <w:rFonts w:cstheme="minorHAnsi"/>
                <w:b/>
                <w:bCs/>
                <w:sz w:val="20"/>
                <w:szCs w:val="20"/>
              </w:rPr>
              <w:t>7/20</w:t>
            </w:r>
          </w:p>
        </w:tc>
        <w:tc>
          <w:tcPr>
            <w:tcW w:w="1530" w:type="dxa"/>
            <w:shd w:val="clear" w:color="auto" w:fill="auto"/>
            <w:vAlign w:val="center"/>
          </w:tcPr>
          <w:p w14:paraId="2505D7C9" w14:textId="77777777" w:rsidR="00BB3FD0" w:rsidRPr="00773C2F" w:rsidRDefault="00BB3FD0" w:rsidP="00350615">
            <w:pPr>
              <w:spacing w:after="0" w:line="240" w:lineRule="auto"/>
              <w:jc w:val="center"/>
              <w:rPr>
                <w:rFonts w:cstheme="minorHAnsi"/>
                <w:b/>
                <w:bCs/>
                <w:sz w:val="20"/>
                <w:szCs w:val="20"/>
              </w:rPr>
            </w:pPr>
            <w:r>
              <w:rPr>
                <w:rFonts w:cstheme="minorHAnsi"/>
                <w:b/>
                <w:bCs/>
                <w:sz w:val="20"/>
                <w:szCs w:val="20"/>
              </w:rPr>
              <w:t>NE/D</w:t>
            </w:r>
          </w:p>
        </w:tc>
        <w:tc>
          <w:tcPr>
            <w:tcW w:w="540" w:type="dxa"/>
            <w:shd w:val="clear" w:color="auto" w:fill="auto"/>
            <w:vAlign w:val="center"/>
          </w:tcPr>
          <w:p w14:paraId="6C340F23" w14:textId="77777777" w:rsidR="00BB3FD0" w:rsidRPr="00773C2F" w:rsidRDefault="00BB3FD0" w:rsidP="00350615">
            <w:pPr>
              <w:spacing w:after="0" w:line="240" w:lineRule="auto"/>
              <w:jc w:val="center"/>
              <w:rPr>
                <w:rFonts w:cstheme="minorHAnsi"/>
                <w:b/>
                <w:bCs/>
                <w:sz w:val="20"/>
                <w:szCs w:val="20"/>
              </w:rPr>
            </w:pPr>
          </w:p>
        </w:tc>
      </w:tr>
      <w:tr w:rsidR="00BB3FD0" w:rsidRPr="005A500C" w14:paraId="5B565E05" w14:textId="77777777" w:rsidTr="00350615">
        <w:trPr>
          <w:gridAfter w:val="1"/>
          <w:wAfter w:w="7" w:type="dxa"/>
          <w:jc w:val="center"/>
        </w:trPr>
        <w:tc>
          <w:tcPr>
            <w:tcW w:w="625" w:type="dxa"/>
            <w:vAlign w:val="center"/>
          </w:tcPr>
          <w:p w14:paraId="37318192" w14:textId="77777777" w:rsidR="00BB3FD0" w:rsidRPr="00E7627E" w:rsidRDefault="00BB3FD0" w:rsidP="00350615">
            <w:pPr>
              <w:tabs>
                <w:tab w:val="left" w:pos="-1200"/>
                <w:tab w:val="left" w:pos="-720"/>
                <w:tab w:val="left" w:pos="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cstheme="minorHAnsi"/>
                <w:sz w:val="20"/>
                <w:szCs w:val="20"/>
              </w:rPr>
            </w:pPr>
            <w:r w:rsidRPr="00E7627E">
              <w:rPr>
                <w:rFonts w:cstheme="minorHAnsi"/>
                <w:sz w:val="20"/>
                <w:szCs w:val="20"/>
              </w:rPr>
              <w:t>1</w:t>
            </w:r>
          </w:p>
        </w:tc>
        <w:tc>
          <w:tcPr>
            <w:tcW w:w="1082" w:type="dxa"/>
            <w:vAlign w:val="center"/>
          </w:tcPr>
          <w:p w14:paraId="0144A1FF" w14:textId="77777777" w:rsidR="00BB3FD0" w:rsidRPr="00E7627E" w:rsidRDefault="00BB3FD0" w:rsidP="00350615">
            <w:pPr>
              <w:tabs>
                <w:tab w:val="left" w:pos="-1200"/>
                <w:tab w:val="left" w:pos="-720"/>
                <w:tab w:val="left" w:pos="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cstheme="minorHAnsi"/>
                <w:sz w:val="20"/>
                <w:szCs w:val="20"/>
              </w:rPr>
            </w:pPr>
            <w:r w:rsidRPr="00E7627E">
              <w:rPr>
                <w:rFonts w:cstheme="minorHAnsi"/>
                <w:sz w:val="20"/>
                <w:szCs w:val="20"/>
              </w:rPr>
              <w:t>1a/1b</w:t>
            </w:r>
            <w:r>
              <w:rPr>
                <w:rFonts w:cstheme="minorHAnsi"/>
                <w:sz w:val="20"/>
                <w:szCs w:val="20"/>
              </w:rPr>
              <w:t>/1c</w:t>
            </w:r>
          </w:p>
        </w:tc>
        <w:tc>
          <w:tcPr>
            <w:tcW w:w="7948" w:type="dxa"/>
            <w:shd w:val="clear" w:color="auto" w:fill="auto"/>
          </w:tcPr>
          <w:p w14:paraId="410772F4" w14:textId="77777777" w:rsidR="00BB3FD0" w:rsidRPr="00E7627E" w:rsidRDefault="00BB3FD0" w:rsidP="00350615">
            <w:pPr>
              <w:tabs>
                <w:tab w:val="left" w:pos="-1200"/>
                <w:tab w:val="left" w:pos="-720"/>
                <w:tab w:val="left" w:pos="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heme="minorHAnsi"/>
                <w:color w:val="000000"/>
                <w:sz w:val="20"/>
                <w:szCs w:val="20"/>
              </w:rPr>
            </w:pPr>
            <w:r>
              <w:rPr>
                <w:rFonts w:cstheme="minorHAnsi"/>
                <w:sz w:val="20"/>
                <w:szCs w:val="20"/>
              </w:rPr>
              <w:t xml:space="preserve">1.15 </w:t>
            </w:r>
            <w:r w:rsidRPr="00E7627E">
              <w:rPr>
                <w:rFonts w:cstheme="minorHAnsi"/>
                <w:sz w:val="20"/>
                <w:szCs w:val="20"/>
              </w:rPr>
              <w:t>Submit evaluation data on Objective 1 services, participation, effectiveness</w:t>
            </w:r>
          </w:p>
        </w:tc>
        <w:tc>
          <w:tcPr>
            <w:tcW w:w="1260" w:type="dxa"/>
            <w:shd w:val="clear" w:color="auto" w:fill="auto"/>
            <w:vAlign w:val="center"/>
          </w:tcPr>
          <w:p w14:paraId="55D1C0C6" w14:textId="77777777" w:rsidR="00BB3FD0" w:rsidRPr="00E7627E" w:rsidRDefault="00BB3FD0" w:rsidP="00350615">
            <w:pPr>
              <w:spacing w:after="0" w:line="240" w:lineRule="auto"/>
              <w:jc w:val="center"/>
              <w:rPr>
                <w:rFonts w:cstheme="minorHAnsi"/>
                <w:bCs/>
                <w:sz w:val="20"/>
                <w:szCs w:val="20"/>
              </w:rPr>
            </w:pPr>
            <w:r w:rsidRPr="00E7627E">
              <w:rPr>
                <w:rFonts w:cstheme="minorHAnsi"/>
                <w:bCs/>
                <w:sz w:val="20"/>
                <w:szCs w:val="20"/>
              </w:rPr>
              <w:t>8/20-9/20</w:t>
            </w:r>
          </w:p>
        </w:tc>
        <w:tc>
          <w:tcPr>
            <w:tcW w:w="1530" w:type="dxa"/>
            <w:shd w:val="clear" w:color="auto" w:fill="auto"/>
            <w:vAlign w:val="center"/>
          </w:tcPr>
          <w:p w14:paraId="6ADD51D4" w14:textId="77777777" w:rsidR="00BB3FD0" w:rsidRPr="00E7627E" w:rsidRDefault="00BB3FD0" w:rsidP="00350615">
            <w:pPr>
              <w:spacing w:after="0" w:line="240" w:lineRule="auto"/>
              <w:jc w:val="center"/>
              <w:rPr>
                <w:rFonts w:cstheme="minorHAnsi"/>
                <w:bCs/>
                <w:sz w:val="20"/>
                <w:szCs w:val="20"/>
              </w:rPr>
            </w:pPr>
            <w:r>
              <w:rPr>
                <w:rFonts w:cstheme="minorHAnsi"/>
                <w:bCs/>
                <w:sz w:val="20"/>
                <w:szCs w:val="20"/>
              </w:rPr>
              <w:t>St/MEP/NE</w:t>
            </w:r>
          </w:p>
        </w:tc>
        <w:tc>
          <w:tcPr>
            <w:tcW w:w="540" w:type="dxa"/>
            <w:shd w:val="clear" w:color="auto" w:fill="auto"/>
            <w:vAlign w:val="center"/>
          </w:tcPr>
          <w:p w14:paraId="4799336B" w14:textId="77777777" w:rsidR="00BB3FD0" w:rsidRPr="00E7627E" w:rsidRDefault="00BB3FD0" w:rsidP="00350615">
            <w:pPr>
              <w:spacing w:after="0" w:line="240" w:lineRule="auto"/>
              <w:jc w:val="center"/>
              <w:rPr>
                <w:rFonts w:cstheme="minorHAnsi"/>
                <w:bCs/>
                <w:sz w:val="20"/>
                <w:szCs w:val="20"/>
              </w:rPr>
            </w:pPr>
          </w:p>
        </w:tc>
      </w:tr>
      <w:tr w:rsidR="00BB3FD0" w:rsidRPr="005A500C" w14:paraId="4618A355" w14:textId="77777777" w:rsidTr="00350615">
        <w:trPr>
          <w:gridAfter w:val="1"/>
          <w:wAfter w:w="7" w:type="dxa"/>
          <w:jc w:val="center"/>
        </w:trPr>
        <w:tc>
          <w:tcPr>
            <w:tcW w:w="625" w:type="dxa"/>
            <w:vAlign w:val="center"/>
          </w:tcPr>
          <w:p w14:paraId="1B61D0F7" w14:textId="77777777" w:rsidR="00BB3FD0" w:rsidRPr="00E7627E" w:rsidRDefault="00BB3FD0" w:rsidP="00350615">
            <w:pPr>
              <w:spacing w:after="0" w:line="240" w:lineRule="auto"/>
              <w:jc w:val="center"/>
              <w:rPr>
                <w:rFonts w:cstheme="minorHAnsi"/>
                <w:sz w:val="20"/>
                <w:szCs w:val="20"/>
              </w:rPr>
            </w:pPr>
            <w:r w:rsidRPr="00E7627E">
              <w:rPr>
                <w:rFonts w:cstheme="minorHAnsi"/>
                <w:sz w:val="20"/>
                <w:szCs w:val="20"/>
              </w:rPr>
              <w:t>1</w:t>
            </w:r>
          </w:p>
        </w:tc>
        <w:tc>
          <w:tcPr>
            <w:tcW w:w="1082" w:type="dxa"/>
            <w:vAlign w:val="center"/>
          </w:tcPr>
          <w:p w14:paraId="129A63D5" w14:textId="77777777" w:rsidR="00BB3FD0" w:rsidRPr="00E7627E" w:rsidRDefault="00BB3FD0" w:rsidP="00350615">
            <w:pPr>
              <w:spacing w:after="0" w:line="240" w:lineRule="auto"/>
              <w:jc w:val="center"/>
              <w:rPr>
                <w:rFonts w:cstheme="minorHAnsi"/>
                <w:sz w:val="20"/>
                <w:szCs w:val="20"/>
              </w:rPr>
            </w:pPr>
            <w:r w:rsidRPr="00E7627E">
              <w:rPr>
                <w:rFonts w:cstheme="minorHAnsi"/>
                <w:sz w:val="20"/>
                <w:szCs w:val="20"/>
              </w:rPr>
              <w:t>1a/1b</w:t>
            </w:r>
            <w:r>
              <w:rPr>
                <w:rFonts w:cstheme="minorHAnsi"/>
                <w:sz w:val="20"/>
                <w:szCs w:val="20"/>
              </w:rPr>
              <w:t>/1c</w:t>
            </w:r>
          </w:p>
        </w:tc>
        <w:tc>
          <w:tcPr>
            <w:tcW w:w="7948" w:type="dxa"/>
            <w:shd w:val="clear" w:color="auto" w:fill="auto"/>
            <w:vAlign w:val="bottom"/>
          </w:tcPr>
          <w:p w14:paraId="47F49C86" w14:textId="77777777" w:rsidR="00BB3FD0" w:rsidRPr="00E7627E" w:rsidRDefault="00BB3FD0" w:rsidP="00350615">
            <w:pPr>
              <w:spacing w:after="0" w:line="240" w:lineRule="auto"/>
              <w:rPr>
                <w:rFonts w:cstheme="minorHAnsi"/>
                <w:sz w:val="20"/>
                <w:szCs w:val="20"/>
              </w:rPr>
            </w:pPr>
            <w:r>
              <w:rPr>
                <w:rFonts w:cstheme="minorHAnsi"/>
                <w:color w:val="000000"/>
                <w:sz w:val="20"/>
                <w:szCs w:val="20"/>
              </w:rPr>
              <w:t xml:space="preserve">1.16 </w:t>
            </w:r>
            <w:r w:rsidRPr="00E7627E">
              <w:rPr>
                <w:rFonts w:cstheme="minorHAnsi"/>
                <w:color w:val="000000"/>
                <w:sz w:val="20"/>
                <w:szCs w:val="20"/>
              </w:rPr>
              <w:t>Report on progress toward Objective 1 in the Final Performance Report</w:t>
            </w:r>
          </w:p>
        </w:tc>
        <w:tc>
          <w:tcPr>
            <w:tcW w:w="1260" w:type="dxa"/>
            <w:shd w:val="clear" w:color="auto" w:fill="auto"/>
            <w:vAlign w:val="center"/>
          </w:tcPr>
          <w:p w14:paraId="0E2598B9" w14:textId="77777777" w:rsidR="00BB3FD0" w:rsidRPr="00E7627E" w:rsidRDefault="00BB3FD0" w:rsidP="00350615">
            <w:pPr>
              <w:spacing w:after="0" w:line="240" w:lineRule="auto"/>
              <w:jc w:val="center"/>
              <w:rPr>
                <w:rFonts w:cstheme="minorHAnsi"/>
                <w:bCs/>
                <w:sz w:val="20"/>
                <w:szCs w:val="20"/>
              </w:rPr>
            </w:pPr>
            <w:r w:rsidRPr="00E7627E">
              <w:rPr>
                <w:rFonts w:cstheme="minorHAnsi"/>
                <w:bCs/>
                <w:sz w:val="20"/>
                <w:szCs w:val="20"/>
              </w:rPr>
              <w:t>12/20</w:t>
            </w:r>
          </w:p>
        </w:tc>
        <w:tc>
          <w:tcPr>
            <w:tcW w:w="1530" w:type="dxa"/>
            <w:shd w:val="clear" w:color="auto" w:fill="auto"/>
            <w:vAlign w:val="center"/>
          </w:tcPr>
          <w:p w14:paraId="5360B517" w14:textId="77777777" w:rsidR="00BB3FD0" w:rsidRPr="00E7627E" w:rsidRDefault="00BB3FD0" w:rsidP="00350615">
            <w:pPr>
              <w:spacing w:after="0" w:line="240" w:lineRule="auto"/>
              <w:jc w:val="center"/>
              <w:rPr>
                <w:rFonts w:cstheme="minorHAnsi"/>
                <w:bCs/>
                <w:sz w:val="20"/>
                <w:szCs w:val="20"/>
              </w:rPr>
            </w:pPr>
            <w:r>
              <w:rPr>
                <w:rFonts w:cstheme="minorHAnsi"/>
                <w:bCs/>
                <w:sz w:val="20"/>
                <w:szCs w:val="20"/>
              </w:rPr>
              <w:t>NE/D/E/C</w:t>
            </w:r>
          </w:p>
        </w:tc>
        <w:tc>
          <w:tcPr>
            <w:tcW w:w="540" w:type="dxa"/>
            <w:shd w:val="clear" w:color="auto" w:fill="auto"/>
            <w:vAlign w:val="center"/>
          </w:tcPr>
          <w:p w14:paraId="401022ED" w14:textId="77777777" w:rsidR="00BB3FD0" w:rsidRPr="00E7627E" w:rsidRDefault="00BB3FD0" w:rsidP="00350615">
            <w:pPr>
              <w:spacing w:after="0" w:line="240" w:lineRule="auto"/>
              <w:jc w:val="center"/>
              <w:rPr>
                <w:rFonts w:cstheme="minorHAnsi"/>
                <w:bCs/>
                <w:sz w:val="20"/>
                <w:szCs w:val="20"/>
              </w:rPr>
            </w:pPr>
          </w:p>
        </w:tc>
      </w:tr>
    </w:tbl>
    <w:p w14:paraId="3A3EC76D" w14:textId="40DA6BC3" w:rsidR="00BB3FD0" w:rsidRPr="00CD3ABC" w:rsidRDefault="00BB3FD0" w:rsidP="00BB3FD0">
      <w:pPr>
        <w:tabs>
          <w:tab w:val="left" w:pos="-1200"/>
          <w:tab w:val="left" w:pos="-720"/>
          <w:tab w:val="left" w:pos="0"/>
          <w:tab w:val="left" w:pos="90"/>
          <w:tab w:val="left" w:pos="81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after="0" w:line="240" w:lineRule="auto"/>
        <w:jc w:val="center"/>
        <w:rPr>
          <w:rFonts w:cs="Arial"/>
          <w:sz w:val="20"/>
          <w:szCs w:val="20"/>
        </w:rPr>
      </w:pPr>
      <w:r w:rsidRPr="00CD3ABC">
        <w:rPr>
          <w:rFonts w:cs="Times New Roman"/>
          <w:b/>
          <w:bCs/>
          <w:sz w:val="20"/>
          <w:szCs w:val="21"/>
          <w:u w:val="single"/>
        </w:rPr>
        <w:t>NE</w:t>
      </w:r>
      <w:r w:rsidRPr="00CD3ABC">
        <w:rPr>
          <w:rFonts w:cs="Times New Roman"/>
          <w:bCs/>
          <w:sz w:val="20"/>
          <w:szCs w:val="21"/>
        </w:rPr>
        <w:t>=</w:t>
      </w:r>
      <w:r>
        <w:rPr>
          <w:rFonts w:cs="Times New Roman"/>
          <w:bCs/>
          <w:sz w:val="20"/>
          <w:szCs w:val="21"/>
        </w:rPr>
        <w:t>Nebraska (</w:t>
      </w:r>
      <w:r w:rsidRPr="00CD3ABC">
        <w:rPr>
          <w:rFonts w:cs="Times New Roman"/>
          <w:bCs/>
          <w:sz w:val="20"/>
          <w:szCs w:val="21"/>
        </w:rPr>
        <w:t>Lead State</w:t>
      </w:r>
      <w:r>
        <w:rPr>
          <w:rFonts w:cs="Times New Roman"/>
          <w:bCs/>
          <w:sz w:val="20"/>
          <w:szCs w:val="21"/>
        </w:rPr>
        <w:t>)</w:t>
      </w:r>
      <w:r w:rsidRPr="00CD3ABC">
        <w:rPr>
          <w:rFonts w:cs="Times New Roman"/>
          <w:bCs/>
          <w:sz w:val="20"/>
          <w:szCs w:val="21"/>
        </w:rPr>
        <w:t xml:space="preserve">; </w:t>
      </w:r>
      <w:r w:rsidRPr="00CD3ABC">
        <w:rPr>
          <w:rFonts w:cs="Times New Roman"/>
          <w:b/>
          <w:bCs/>
          <w:sz w:val="20"/>
          <w:szCs w:val="21"/>
          <w:u w:val="single"/>
        </w:rPr>
        <w:t>D</w:t>
      </w:r>
      <w:r w:rsidRPr="00CD3ABC">
        <w:rPr>
          <w:rFonts w:cs="Times New Roman"/>
          <w:bCs/>
          <w:sz w:val="20"/>
          <w:szCs w:val="21"/>
        </w:rPr>
        <w:t xml:space="preserve">=IRRC Director; </w:t>
      </w:r>
      <w:r w:rsidRPr="00CD3ABC">
        <w:rPr>
          <w:rFonts w:cs="Times New Roman"/>
          <w:b/>
          <w:bCs/>
          <w:sz w:val="20"/>
          <w:szCs w:val="21"/>
          <w:u w:val="single"/>
        </w:rPr>
        <w:t>St</w:t>
      </w:r>
      <w:r w:rsidRPr="00CD3ABC">
        <w:rPr>
          <w:rFonts w:cs="Times New Roman"/>
          <w:bCs/>
          <w:sz w:val="20"/>
          <w:szCs w:val="21"/>
        </w:rPr>
        <w:t>=</w:t>
      </w:r>
      <w:r>
        <w:rPr>
          <w:rFonts w:cs="Times New Roman"/>
          <w:bCs/>
          <w:sz w:val="20"/>
          <w:szCs w:val="21"/>
        </w:rPr>
        <w:t>State MEP Directors</w:t>
      </w:r>
      <w:r w:rsidRPr="00CD3ABC">
        <w:rPr>
          <w:rFonts w:cs="Times New Roman"/>
          <w:bCs/>
          <w:sz w:val="20"/>
          <w:szCs w:val="21"/>
        </w:rPr>
        <w:t xml:space="preserve">; </w:t>
      </w:r>
      <w:r w:rsidRPr="00CD3ABC">
        <w:rPr>
          <w:rFonts w:cs="Times New Roman"/>
          <w:b/>
          <w:bCs/>
          <w:sz w:val="20"/>
          <w:szCs w:val="21"/>
          <w:u w:val="single"/>
        </w:rPr>
        <w:t>E</w:t>
      </w:r>
      <w:r w:rsidRPr="00CD3ABC">
        <w:rPr>
          <w:rFonts w:cs="Times New Roman"/>
          <w:bCs/>
          <w:sz w:val="20"/>
          <w:szCs w:val="21"/>
        </w:rPr>
        <w:t xml:space="preserve">=Evaluator; </w:t>
      </w:r>
      <w:r w:rsidRPr="00CD3ABC">
        <w:rPr>
          <w:rFonts w:cs="Times New Roman"/>
          <w:b/>
          <w:bCs/>
          <w:sz w:val="20"/>
          <w:szCs w:val="21"/>
          <w:u w:val="single"/>
        </w:rPr>
        <w:t>TST</w:t>
      </w:r>
      <w:r w:rsidRPr="00CD3ABC">
        <w:rPr>
          <w:rFonts w:cs="Times New Roman"/>
          <w:bCs/>
          <w:sz w:val="20"/>
          <w:szCs w:val="21"/>
        </w:rPr>
        <w:t>=Technical Support Team</w:t>
      </w:r>
      <w:r>
        <w:rPr>
          <w:rFonts w:cs="Times New Roman"/>
          <w:bCs/>
          <w:sz w:val="20"/>
          <w:szCs w:val="21"/>
        </w:rPr>
        <w:t xml:space="preserve">; </w:t>
      </w:r>
      <w:r w:rsidRPr="00CD3ABC">
        <w:rPr>
          <w:rFonts w:cs="Times New Roman"/>
          <w:b/>
          <w:bCs/>
          <w:sz w:val="20"/>
          <w:szCs w:val="21"/>
          <w:u w:val="single"/>
        </w:rPr>
        <w:t>C</w:t>
      </w:r>
      <w:r>
        <w:rPr>
          <w:rFonts w:cs="Times New Roman"/>
          <w:bCs/>
          <w:sz w:val="20"/>
          <w:szCs w:val="21"/>
        </w:rPr>
        <w:t>=</w:t>
      </w:r>
      <w:r w:rsidRPr="00CD3ABC">
        <w:rPr>
          <w:rFonts w:cs="Times New Roman"/>
          <w:bCs/>
          <w:sz w:val="20"/>
          <w:szCs w:val="21"/>
        </w:rPr>
        <w:t>Contractor</w:t>
      </w:r>
      <w:r>
        <w:rPr>
          <w:rFonts w:cs="Times New Roman"/>
          <w:bCs/>
          <w:sz w:val="20"/>
          <w:szCs w:val="21"/>
        </w:rPr>
        <w:t xml:space="preserve">; </w:t>
      </w:r>
      <w:r w:rsidRPr="00CD3ABC">
        <w:rPr>
          <w:rFonts w:cs="Times New Roman"/>
          <w:b/>
          <w:bCs/>
          <w:sz w:val="20"/>
          <w:szCs w:val="21"/>
          <w:u w:val="single"/>
        </w:rPr>
        <w:t>MEP</w:t>
      </w:r>
      <w:r>
        <w:rPr>
          <w:rFonts w:cs="Times New Roman"/>
          <w:bCs/>
          <w:sz w:val="20"/>
          <w:szCs w:val="21"/>
        </w:rPr>
        <w:t>=MEP Staff/Recruiters</w:t>
      </w:r>
    </w:p>
    <w:p w14:paraId="704F1AA8" w14:textId="5F76552D" w:rsidR="00BB3FD0" w:rsidRDefault="00BB3FD0" w:rsidP="000D55C6">
      <w:pPr>
        <w:spacing w:after="0" w:line="240" w:lineRule="auto"/>
        <w:rPr>
          <w:rFonts w:cs="Arial"/>
          <w:b/>
          <w:bCs/>
          <w:sz w:val="20"/>
          <w:szCs w:val="20"/>
        </w:rPr>
      </w:pPr>
    </w:p>
    <w:p w14:paraId="59AE791C" w14:textId="1569183E" w:rsidR="00A826B3" w:rsidRDefault="00A826B3" w:rsidP="000D55C6">
      <w:pPr>
        <w:spacing w:after="0" w:line="240" w:lineRule="auto"/>
        <w:rPr>
          <w:rFonts w:cs="Arial"/>
          <w:b/>
          <w:bCs/>
          <w:sz w:val="20"/>
          <w:szCs w:val="20"/>
        </w:rPr>
      </w:pPr>
    </w:p>
    <w:p w14:paraId="7BD3B9AB" w14:textId="77777777" w:rsidR="00A826B3" w:rsidRDefault="00A826B3" w:rsidP="000D55C6">
      <w:pPr>
        <w:spacing w:after="0" w:line="240" w:lineRule="auto"/>
        <w:rPr>
          <w:rFonts w:cs="Arial"/>
          <w:b/>
          <w:bCs/>
          <w:sz w:val="20"/>
          <w:szCs w:val="20"/>
        </w:rPr>
      </w:pPr>
    </w:p>
    <w:p w14:paraId="19DBF5FB" w14:textId="6082229A" w:rsidR="00BB3FD0" w:rsidRDefault="00BB3FD0" w:rsidP="000D55C6">
      <w:pPr>
        <w:spacing w:after="0" w:line="240" w:lineRule="auto"/>
        <w:rPr>
          <w:rFonts w:cs="Arial"/>
          <w:b/>
          <w:bCs/>
          <w:sz w:val="20"/>
          <w:szCs w:val="20"/>
        </w:rPr>
      </w:pPr>
    </w:p>
    <w:tbl>
      <w:tblPr>
        <w:tblW w:w="12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05"/>
        <w:gridCol w:w="8475"/>
      </w:tblGrid>
      <w:tr w:rsidR="00350615" w:rsidRPr="00F92C85" w14:paraId="646C8EF8" w14:textId="77777777" w:rsidTr="009B5106">
        <w:trPr>
          <w:tblHeader/>
          <w:jc w:val="center"/>
        </w:trPr>
        <w:tc>
          <w:tcPr>
            <w:tcW w:w="4405" w:type="dxa"/>
            <w:shd w:val="clear" w:color="auto" w:fill="2F5496" w:themeFill="accent1" w:themeFillShade="BF"/>
          </w:tcPr>
          <w:p w14:paraId="1EE11AA6" w14:textId="77777777" w:rsidR="00350615" w:rsidRPr="00F92C85" w:rsidRDefault="00350615" w:rsidP="00350615">
            <w:pPr>
              <w:spacing w:after="0" w:line="240" w:lineRule="auto"/>
              <w:rPr>
                <w:rFonts w:ascii="Arial Black" w:hAnsi="Arial Black" w:cstheme="minorHAnsi"/>
                <w:b/>
                <w:bCs/>
                <w:color w:val="FFFFFF" w:themeColor="background1"/>
                <w:szCs w:val="20"/>
              </w:rPr>
            </w:pPr>
            <w:r>
              <w:rPr>
                <w:rFonts w:ascii="Arial Black" w:hAnsi="Arial Black" w:cstheme="minorHAnsi"/>
                <w:b/>
                <w:bCs/>
                <w:color w:val="FFFFFF" w:themeColor="background1"/>
                <w:szCs w:val="20"/>
              </w:rPr>
              <w:lastRenderedPageBreak/>
              <w:t xml:space="preserve">Goal 1 </w:t>
            </w:r>
            <w:r w:rsidRPr="00F92C85">
              <w:rPr>
                <w:rFonts w:ascii="Arial Black" w:hAnsi="Arial Black" w:cstheme="minorHAnsi"/>
                <w:b/>
                <w:bCs/>
                <w:color w:val="FFFFFF" w:themeColor="background1"/>
                <w:szCs w:val="20"/>
              </w:rPr>
              <w:t>Task</w:t>
            </w:r>
            <w:r>
              <w:rPr>
                <w:rFonts w:ascii="Arial Black" w:hAnsi="Arial Black" w:cstheme="minorHAnsi"/>
                <w:b/>
                <w:bCs/>
                <w:color w:val="FFFFFF" w:themeColor="background1"/>
                <w:szCs w:val="20"/>
              </w:rPr>
              <w:t>s</w:t>
            </w:r>
          </w:p>
        </w:tc>
        <w:tc>
          <w:tcPr>
            <w:tcW w:w="8475" w:type="dxa"/>
            <w:shd w:val="clear" w:color="auto" w:fill="2F5496" w:themeFill="accent1" w:themeFillShade="BF"/>
          </w:tcPr>
          <w:p w14:paraId="3CC81F7B" w14:textId="46766820" w:rsidR="00350615" w:rsidRPr="00F92C85" w:rsidRDefault="009B5106" w:rsidP="00350615">
            <w:pPr>
              <w:spacing w:after="0" w:line="240" w:lineRule="auto"/>
              <w:jc w:val="center"/>
              <w:rPr>
                <w:rFonts w:ascii="Arial Black" w:hAnsi="Arial Black" w:cstheme="minorHAnsi"/>
                <w:b/>
                <w:bCs/>
                <w:color w:val="FFFFFF" w:themeColor="background1"/>
                <w:szCs w:val="20"/>
              </w:rPr>
            </w:pPr>
            <w:r>
              <w:rPr>
                <w:rFonts w:ascii="Arial Black" w:hAnsi="Arial Black" w:cstheme="minorHAnsi"/>
                <w:b/>
                <w:bCs/>
                <w:color w:val="FFFFFF" w:themeColor="background1"/>
                <w:szCs w:val="20"/>
              </w:rPr>
              <w:t xml:space="preserve">Year 5 </w:t>
            </w:r>
            <w:r w:rsidR="00350615" w:rsidRPr="00F92C85">
              <w:rPr>
                <w:rFonts w:ascii="Arial Black" w:hAnsi="Arial Black" w:cstheme="minorHAnsi"/>
                <w:b/>
                <w:bCs/>
                <w:color w:val="FFFFFF" w:themeColor="background1"/>
                <w:szCs w:val="20"/>
              </w:rPr>
              <w:t>Progress</w:t>
            </w:r>
          </w:p>
        </w:tc>
      </w:tr>
      <w:tr w:rsidR="00350615" w:rsidRPr="00BD5551" w14:paraId="78750E8B" w14:textId="77777777" w:rsidTr="009B5106">
        <w:trPr>
          <w:jc w:val="center"/>
        </w:trPr>
        <w:tc>
          <w:tcPr>
            <w:tcW w:w="4405" w:type="dxa"/>
            <w:shd w:val="clear" w:color="auto" w:fill="auto"/>
          </w:tcPr>
          <w:p w14:paraId="33B59F67" w14:textId="51519D93" w:rsidR="00350615" w:rsidRPr="000F1958" w:rsidRDefault="00350615" w:rsidP="00350615">
            <w:pPr>
              <w:spacing w:after="0" w:line="240" w:lineRule="auto"/>
              <w:rPr>
                <w:rFonts w:cstheme="minorHAnsi"/>
                <w:sz w:val="20"/>
                <w:szCs w:val="20"/>
                <w:lang w:val="en-CA"/>
              </w:rPr>
            </w:pPr>
            <w:r w:rsidRPr="000F1958">
              <w:rPr>
                <w:rFonts w:cs="Times New Roman"/>
                <w:bCs/>
                <w:sz w:val="20"/>
                <w:szCs w:val="20"/>
              </w:rPr>
              <w:t>1.1 Schedule/prepare meeting materials for 4 TST meetings/webinars/year</w:t>
            </w:r>
          </w:p>
        </w:tc>
        <w:tc>
          <w:tcPr>
            <w:tcW w:w="8475" w:type="dxa"/>
          </w:tcPr>
          <w:p w14:paraId="59B10E0E" w14:textId="465103B5" w:rsidR="00350615" w:rsidRPr="00057159" w:rsidRDefault="00350615" w:rsidP="00DB4E5F">
            <w:pPr>
              <w:pStyle w:val="ListParagraph"/>
              <w:numPr>
                <w:ilvl w:val="0"/>
                <w:numId w:val="2"/>
              </w:numPr>
              <w:spacing w:after="0" w:line="240" w:lineRule="auto"/>
              <w:ind w:left="250" w:hanging="270"/>
              <w:rPr>
                <w:rFonts w:cstheme="minorHAnsi"/>
                <w:bCs/>
              </w:rPr>
            </w:pPr>
            <w:r w:rsidRPr="00057159">
              <w:rPr>
                <w:rFonts w:cstheme="minorHAnsi"/>
                <w:bCs/>
              </w:rPr>
              <w:t>The first TST meeting was held in Boston, MA on November 12-13</w:t>
            </w:r>
            <w:r w:rsidR="000F1958" w:rsidRPr="00057159">
              <w:rPr>
                <w:rFonts w:cstheme="minorHAnsi"/>
                <w:bCs/>
              </w:rPr>
              <w:t>, 2019</w:t>
            </w:r>
            <w:r w:rsidRPr="00057159">
              <w:rPr>
                <w:rFonts w:cstheme="minorHAnsi"/>
                <w:bCs/>
              </w:rPr>
              <w:t>, and the second meeting is scheduled for February 26-27</w:t>
            </w:r>
            <w:r w:rsidR="00891FBF">
              <w:rPr>
                <w:rFonts w:cstheme="minorHAnsi"/>
                <w:bCs/>
              </w:rPr>
              <w:t>, 2020</w:t>
            </w:r>
            <w:r w:rsidRPr="00057159">
              <w:rPr>
                <w:rFonts w:cstheme="minorHAnsi"/>
                <w:bCs/>
              </w:rPr>
              <w:t xml:space="preserve"> in San Diego</w:t>
            </w:r>
            <w:r w:rsidR="000F1958" w:rsidRPr="00057159">
              <w:rPr>
                <w:rFonts w:cstheme="minorHAnsi"/>
                <w:bCs/>
              </w:rPr>
              <w:t>, CA.</w:t>
            </w:r>
          </w:p>
        </w:tc>
      </w:tr>
      <w:tr w:rsidR="00350615" w:rsidRPr="00A71B3B" w14:paraId="0AC8F7FD" w14:textId="77777777" w:rsidTr="009B5106">
        <w:trPr>
          <w:jc w:val="center"/>
        </w:trPr>
        <w:tc>
          <w:tcPr>
            <w:tcW w:w="4405" w:type="dxa"/>
            <w:shd w:val="clear" w:color="auto" w:fill="auto"/>
          </w:tcPr>
          <w:p w14:paraId="3DBBD412" w14:textId="753CADCB" w:rsidR="00350615" w:rsidRPr="000F1958" w:rsidRDefault="00350615" w:rsidP="00350615">
            <w:pPr>
              <w:spacing w:after="0" w:line="240" w:lineRule="auto"/>
              <w:rPr>
                <w:rFonts w:cstheme="minorHAnsi"/>
                <w:sz w:val="20"/>
                <w:szCs w:val="20"/>
                <w:lang w:val="en-CA"/>
              </w:rPr>
            </w:pPr>
            <w:r w:rsidRPr="000F1958">
              <w:rPr>
                <w:rFonts w:cs="Times New Roman"/>
                <w:b/>
                <w:bCs/>
                <w:sz w:val="20"/>
                <w:szCs w:val="20"/>
              </w:rPr>
              <w:t>1.2 Participate in 4 TST meetings/webinars/year</w:t>
            </w:r>
          </w:p>
        </w:tc>
        <w:tc>
          <w:tcPr>
            <w:tcW w:w="8475" w:type="dxa"/>
          </w:tcPr>
          <w:p w14:paraId="1B579A59" w14:textId="6AC536D6" w:rsidR="00350615" w:rsidRPr="00057159" w:rsidRDefault="00350615" w:rsidP="00DB4E5F">
            <w:pPr>
              <w:pStyle w:val="ListParagraph"/>
              <w:numPr>
                <w:ilvl w:val="0"/>
                <w:numId w:val="2"/>
              </w:numPr>
              <w:spacing w:after="0" w:line="240" w:lineRule="auto"/>
              <w:ind w:left="250" w:hanging="270"/>
              <w:rPr>
                <w:rFonts w:cstheme="minorHAnsi"/>
                <w:bCs/>
              </w:rPr>
            </w:pPr>
            <w:r w:rsidRPr="00057159">
              <w:rPr>
                <w:rFonts w:cstheme="minorHAnsi"/>
                <w:bCs/>
              </w:rPr>
              <w:t xml:space="preserve">All </w:t>
            </w:r>
            <w:r w:rsidR="000F1958" w:rsidRPr="00057159">
              <w:rPr>
                <w:rFonts w:cstheme="minorHAnsi"/>
                <w:bCs/>
              </w:rPr>
              <w:t xml:space="preserve">IRRC </w:t>
            </w:r>
            <w:r w:rsidRPr="00057159">
              <w:rPr>
                <w:rFonts w:cstheme="minorHAnsi"/>
                <w:bCs/>
              </w:rPr>
              <w:t>States but Delaware were represented at the November 2019 TST meeting</w:t>
            </w:r>
            <w:r w:rsidR="00DB4E5F">
              <w:rPr>
                <w:rFonts w:cstheme="minorHAnsi"/>
                <w:bCs/>
              </w:rPr>
              <w:t>.</w:t>
            </w:r>
          </w:p>
        </w:tc>
      </w:tr>
      <w:tr w:rsidR="00350615" w:rsidRPr="00BD5551" w14:paraId="283CE44E" w14:textId="77777777" w:rsidTr="009B5106">
        <w:trPr>
          <w:jc w:val="center"/>
        </w:trPr>
        <w:tc>
          <w:tcPr>
            <w:tcW w:w="4405" w:type="dxa"/>
            <w:shd w:val="clear" w:color="auto" w:fill="auto"/>
          </w:tcPr>
          <w:p w14:paraId="5ADE6C77" w14:textId="5F58F9A8" w:rsidR="00350615" w:rsidRPr="000F1958" w:rsidRDefault="00350615" w:rsidP="00350615">
            <w:pPr>
              <w:spacing w:after="0" w:line="240" w:lineRule="auto"/>
              <w:rPr>
                <w:rFonts w:cstheme="minorHAnsi"/>
                <w:sz w:val="20"/>
                <w:szCs w:val="20"/>
                <w:lang w:val="en-CA"/>
              </w:rPr>
            </w:pPr>
            <w:r w:rsidRPr="000F1958">
              <w:rPr>
                <w:rFonts w:cstheme="minorHAnsi"/>
                <w:bCs/>
                <w:sz w:val="20"/>
                <w:szCs w:val="20"/>
              </w:rPr>
              <w:t xml:space="preserve">1.3 Identify/select recruiters in each State to pilot test the electronic system </w:t>
            </w:r>
          </w:p>
        </w:tc>
        <w:tc>
          <w:tcPr>
            <w:tcW w:w="8475" w:type="dxa"/>
          </w:tcPr>
          <w:p w14:paraId="21F3FCFB" w14:textId="3BADC404" w:rsidR="00350615" w:rsidRPr="00057159" w:rsidRDefault="00350615" w:rsidP="00DB4E5F">
            <w:pPr>
              <w:pStyle w:val="ListParagraph"/>
              <w:numPr>
                <w:ilvl w:val="0"/>
                <w:numId w:val="2"/>
              </w:numPr>
              <w:spacing w:after="0" w:line="240" w:lineRule="auto"/>
              <w:ind w:left="250" w:hanging="270"/>
              <w:rPr>
                <w:rFonts w:cstheme="minorHAnsi"/>
                <w:lang w:val="en-CA"/>
              </w:rPr>
            </w:pPr>
            <w:r w:rsidRPr="00057159">
              <w:rPr>
                <w:rFonts w:cstheme="minorHAnsi"/>
                <w:bCs/>
              </w:rPr>
              <w:t>State Directors will be trained on the Referral Tool pilot test process during the January 21, 2020 SST Meeting in Charleston, SC and will be responsible for selecting recruiters and administrators to participate in the pilot test. TST members were informed of the pilot test process during the Boston TST meeting and will also participate in the pilot test.</w:t>
            </w:r>
          </w:p>
        </w:tc>
      </w:tr>
      <w:tr w:rsidR="00350615" w:rsidRPr="00BD5551" w14:paraId="47748795" w14:textId="77777777" w:rsidTr="009B5106">
        <w:trPr>
          <w:jc w:val="center"/>
        </w:trPr>
        <w:tc>
          <w:tcPr>
            <w:tcW w:w="4405" w:type="dxa"/>
            <w:shd w:val="clear" w:color="auto" w:fill="auto"/>
          </w:tcPr>
          <w:p w14:paraId="430F43E0" w14:textId="2F7DF1FB" w:rsidR="00350615" w:rsidRPr="000F1958" w:rsidRDefault="00350615" w:rsidP="00350615">
            <w:pPr>
              <w:spacing w:after="0" w:line="240" w:lineRule="auto"/>
              <w:rPr>
                <w:rFonts w:cstheme="minorHAnsi"/>
                <w:sz w:val="20"/>
                <w:szCs w:val="20"/>
                <w:lang w:val="en-CA"/>
              </w:rPr>
            </w:pPr>
            <w:r w:rsidRPr="000F1958">
              <w:rPr>
                <w:rFonts w:cstheme="minorHAnsi"/>
                <w:b/>
                <w:bCs/>
                <w:sz w:val="20"/>
                <w:szCs w:val="20"/>
              </w:rPr>
              <w:t>1.4 Pilot test the electronic system in each IRRC State</w:t>
            </w:r>
          </w:p>
        </w:tc>
        <w:tc>
          <w:tcPr>
            <w:tcW w:w="8475" w:type="dxa"/>
          </w:tcPr>
          <w:p w14:paraId="3BABC36A" w14:textId="02D65145" w:rsidR="00350615" w:rsidRPr="00057159" w:rsidRDefault="000F1958" w:rsidP="00DB4E5F">
            <w:pPr>
              <w:pStyle w:val="ListParagraph"/>
              <w:numPr>
                <w:ilvl w:val="0"/>
                <w:numId w:val="2"/>
              </w:numPr>
              <w:spacing w:after="0" w:line="240" w:lineRule="auto"/>
              <w:ind w:left="250" w:hanging="270"/>
              <w:rPr>
                <w:rFonts w:cstheme="minorHAnsi"/>
                <w:lang w:val="en-CA"/>
              </w:rPr>
            </w:pPr>
            <w:r w:rsidRPr="00057159">
              <w:rPr>
                <w:rFonts w:cstheme="minorHAnsi"/>
              </w:rPr>
              <w:t>The pilot test p</w:t>
            </w:r>
            <w:r w:rsidR="00350615" w:rsidRPr="00057159">
              <w:rPr>
                <w:rFonts w:cstheme="minorHAnsi"/>
              </w:rPr>
              <w:t xml:space="preserve">rocess will start January </w:t>
            </w:r>
            <w:r w:rsidRPr="00057159">
              <w:rPr>
                <w:rFonts w:cstheme="minorHAnsi"/>
              </w:rPr>
              <w:t xml:space="preserve">21, 2020 and run until </w:t>
            </w:r>
            <w:r w:rsidR="00350615" w:rsidRPr="00057159">
              <w:rPr>
                <w:rFonts w:cstheme="minorHAnsi"/>
              </w:rPr>
              <w:t>Feb</w:t>
            </w:r>
            <w:r w:rsidR="008E34E7">
              <w:rPr>
                <w:rFonts w:cstheme="minorHAnsi"/>
              </w:rPr>
              <w:t>ruary</w:t>
            </w:r>
            <w:r w:rsidR="00350615" w:rsidRPr="00057159">
              <w:rPr>
                <w:rFonts w:cstheme="minorHAnsi"/>
              </w:rPr>
              <w:t xml:space="preserve"> 2</w:t>
            </w:r>
            <w:r w:rsidR="008E34E7">
              <w:rPr>
                <w:rFonts w:cstheme="minorHAnsi"/>
              </w:rPr>
              <w:t>8,</w:t>
            </w:r>
            <w:r w:rsidRPr="00057159">
              <w:rPr>
                <w:rFonts w:cstheme="minorHAnsi"/>
              </w:rPr>
              <w:t xml:space="preserve"> 2020. </w:t>
            </w:r>
          </w:p>
        </w:tc>
      </w:tr>
      <w:tr w:rsidR="00350615" w:rsidRPr="00BD5551" w14:paraId="671F7481" w14:textId="77777777" w:rsidTr="009B5106">
        <w:trPr>
          <w:jc w:val="center"/>
        </w:trPr>
        <w:tc>
          <w:tcPr>
            <w:tcW w:w="4405" w:type="dxa"/>
            <w:shd w:val="clear" w:color="auto" w:fill="auto"/>
          </w:tcPr>
          <w:p w14:paraId="5C82434E" w14:textId="5DC0FBC8" w:rsidR="00350615" w:rsidRPr="000F1958" w:rsidRDefault="00350615" w:rsidP="00350615">
            <w:pPr>
              <w:spacing w:after="0" w:line="240" w:lineRule="auto"/>
              <w:rPr>
                <w:rFonts w:cstheme="minorHAnsi"/>
                <w:sz w:val="20"/>
                <w:szCs w:val="20"/>
                <w:lang w:val="en-CA"/>
              </w:rPr>
            </w:pPr>
            <w:r w:rsidRPr="000F1958">
              <w:rPr>
                <w:rFonts w:cstheme="minorHAnsi"/>
                <w:sz w:val="20"/>
                <w:szCs w:val="20"/>
              </w:rPr>
              <w:t>1.5 Complete/submit pilot test data collection forms</w:t>
            </w:r>
          </w:p>
        </w:tc>
        <w:tc>
          <w:tcPr>
            <w:tcW w:w="8475" w:type="dxa"/>
          </w:tcPr>
          <w:p w14:paraId="0C5D01EC" w14:textId="10AFAFF5" w:rsidR="00350615" w:rsidRPr="00057159" w:rsidRDefault="0016003D" w:rsidP="00DB4E5F">
            <w:pPr>
              <w:pStyle w:val="ListParagraph"/>
              <w:numPr>
                <w:ilvl w:val="0"/>
                <w:numId w:val="2"/>
              </w:numPr>
              <w:spacing w:after="0" w:line="240" w:lineRule="auto"/>
              <w:ind w:left="250" w:hanging="270"/>
              <w:rPr>
                <w:rFonts w:cstheme="minorHAnsi"/>
                <w:lang w:val="en-CA"/>
              </w:rPr>
            </w:pPr>
            <w:r>
              <w:rPr>
                <w:rFonts w:cstheme="minorHAnsi"/>
              </w:rPr>
              <w:t>Pilot</w:t>
            </w:r>
            <w:r w:rsidR="00350615" w:rsidRPr="00057159">
              <w:rPr>
                <w:rFonts w:cstheme="minorHAnsi"/>
              </w:rPr>
              <w:t xml:space="preserve"> test data collection forms are due to IRRC State Directors from recruiters and administrators on </w:t>
            </w:r>
            <w:r w:rsidR="008E34E7">
              <w:rPr>
                <w:rFonts w:cstheme="minorHAnsi"/>
              </w:rPr>
              <w:t>February 28, 2020</w:t>
            </w:r>
            <w:r w:rsidR="00350615" w:rsidRPr="00057159">
              <w:rPr>
                <w:rFonts w:cstheme="minorHAnsi"/>
              </w:rPr>
              <w:t xml:space="preserve"> and all forms (including the State Director Pilot Test Data Collection Form</w:t>
            </w:r>
            <w:r w:rsidR="008E34E7">
              <w:rPr>
                <w:rFonts w:cstheme="minorHAnsi"/>
              </w:rPr>
              <w:t>)</w:t>
            </w:r>
            <w:r w:rsidR="00350615" w:rsidRPr="00057159">
              <w:rPr>
                <w:rFonts w:cstheme="minorHAnsi"/>
              </w:rPr>
              <w:t xml:space="preserve"> are due to META on </w:t>
            </w:r>
            <w:r w:rsidR="008E34E7">
              <w:rPr>
                <w:rFonts w:cstheme="minorHAnsi"/>
              </w:rPr>
              <w:t>March 6, 2020.</w:t>
            </w:r>
          </w:p>
        </w:tc>
      </w:tr>
      <w:tr w:rsidR="00350615" w:rsidRPr="00BD5551" w14:paraId="5B70E3B0" w14:textId="77777777" w:rsidTr="009B5106">
        <w:trPr>
          <w:jc w:val="center"/>
        </w:trPr>
        <w:tc>
          <w:tcPr>
            <w:tcW w:w="4405" w:type="dxa"/>
            <w:shd w:val="clear" w:color="auto" w:fill="auto"/>
          </w:tcPr>
          <w:p w14:paraId="3CC5546D" w14:textId="4F881114" w:rsidR="00350615" w:rsidRPr="000F1958" w:rsidRDefault="00350615" w:rsidP="00350615">
            <w:pPr>
              <w:spacing w:after="0" w:line="240" w:lineRule="auto"/>
              <w:rPr>
                <w:rFonts w:cstheme="minorHAnsi"/>
                <w:bCs/>
                <w:sz w:val="20"/>
                <w:szCs w:val="20"/>
              </w:rPr>
            </w:pPr>
            <w:r w:rsidRPr="000F1958">
              <w:rPr>
                <w:rFonts w:cstheme="minorHAnsi"/>
                <w:b/>
                <w:sz w:val="20"/>
                <w:szCs w:val="20"/>
              </w:rPr>
              <w:t>1.6 Oversee pilot test and submit data collection forms to META</w:t>
            </w:r>
          </w:p>
        </w:tc>
        <w:tc>
          <w:tcPr>
            <w:tcW w:w="8475" w:type="dxa"/>
          </w:tcPr>
          <w:p w14:paraId="7944B216" w14:textId="3473B1FB" w:rsidR="00350615" w:rsidRPr="00057159" w:rsidRDefault="00350615" w:rsidP="00DB4E5F">
            <w:pPr>
              <w:pStyle w:val="ListParagraph"/>
              <w:numPr>
                <w:ilvl w:val="0"/>
                <w:numId w:val="2"/>
              </w:numPr>
              <w:spacing w:after="0" w:line="240" w:lineRule="auto"/>
              <w:ind w:left="250" w:hanging="270"/>
              <w:rPr>
                <w:rFonts w:cstheme="minorHAnsi"/>
                <w:lang w:val="en-CA"/>
              </w:rPr>
            </w:pPr>
            <w:r w:rsidRPr="00057159">
              <w:rPr>
                <w:rFonts w:cstheme="minorHAnsi"/>
                <w:bCs/>
              </w:rPr>
              <w:t>State Directors will oversee the completion of the Referral Tool pilot test in their states and will submit all data collection forms (Recruiter</w:t>
            </w:r>
            <w:r w:rsidR="008E34E7">
              <w:rPr>
                <w:rFonts w:cstheme="minorHAnsi"/>
                <w:bCs/>
              </w:rPr>
              <w:t xml:space="preserve"> [x3]</w:t>
            </w:r>
            <w:r w:rsidRPr="00057159">
              <w:rPr>
                <w:rFonts w:cstheme="minorHAnsi"/>
                <w:bCs/>
              </w:rPr>
              <w:t>, Administrator</w:t>
            </w:r>
            <w:r w:rsidR="008E34E7">
              <w:rPr>
                <w:rFonts w:cstheme="minorHAnsi"/>
                <w:bCs/>
              </w:rPr>
              <w:t xml:space="preserve"> [x2]</w:t>
            </w:r>
            <w:r w:rsidRPr="00057159">
              <w:rPr>
                <w:rFonts w:cstheme="minorHAnsi"/>
                <w:bCs/>
              </w:rPr>
              <w:t>, State Director</w:t>
            </w:r>
            <w:r w:rsidR="008E34E7">
              <w:rPr>
                <w:rFonts w:cstheme="minorHAnsi"/>
                <w:bCs/>
              </w:rPr>
              <w:t xml:space="preserve"> [x1]</w:t>
            </w:r>
            <w:r w:rsidRPr="00057159">
              <w:rPr>
                <w:rFonts w:cstheme="minorHAnsi"/>
                <w:bCs/>
              </w:rPr>
              <w:t xml:space="preserve"> Pilot Test Data Collection Forms) by March 6, 2020.</w:t>
            </w:r>
          </w:p>
        </w:tc>
      </w:tr>
      <w:tr w:rsidR="00350615" w:rsidRPr="00BD5551" w14:paraId="744DB87E" w14:textId="77777777" w:rsidTr="009B5106">
        <w:trPr>
          <w:jc w:val="center"/>
        </w:trPr>
        <w:tc>
          <w:tcPr>
            <w:tcW w:w="4405" w:type="dxa"/>
            <w:shd w:val="clear" w:color="auto" w:fill="auto"/>
          </w:tcPr>
          <w:p w14:paraId="14DBADC8" w14:textId="32041BE9" w:rsidR="00350615" w:rsidRPr="000F1958" w:rsidRDefault="00350615" w:rsidP="00350615">
            <w:pPr>
              <w:spacing w:after="0" w:line="240" w:lineRule="auto"/>
              <w:rPr>
                <w:rFonts w:cstheme="minorHAnsi"/>
                <w:bCs/>
                <w:sz w:val="20"/>
                <w:szCs w:val="20"/>
              </w:rPr>
            </w:pPr>
            <w:r w:rsidRPr="000F1958">
              <w:rPr>
                <w:rFonts w:cstheme="minorHAnsi"/>
                <w:b/>
                <w:color w:val="000000"/>
                <w:sz w:val="20"/>
                <w:szCs w:val="20"/>
              </w:rPr>
              <w:t>1.7 Revise the electronic system based on field test feedback</w:t>
            </w:r>
          </w:p>
        </w:tc>
        <w:tc>
          <w:tcPr>
            <w:tcW w:w="8475" w:type="dxa"/>
          </w:tcPr>
          <w:p w14:paraId="4AA69923" w14:textId="7EECD334" w:rsidR="00350615" w:rsidRPr="00057159" w:rsidRDefault="00350615" w:rsidP="00DB4E5F">
            <w:pPr>
              <w:pStyle w:val="ListParagraph"/>
              <w:numPr>
                <w:ilvl w:val="0"/>
                <w:numId w:val="2"/>
              </w:numPr>
              <w:spacing w:after="0" w:line="240" w:lineRule="auto"/>
              <w:ind w:left="250" w:hanging="270"/>
              <w:rPr>
                <w:rFonts w:cstheme="minorHAnsi"/>
                <w:lang w:val="en-CA"/>
              </w:rPr>
            </w:pPr>
          </w:p>
        </w:tc>
      </w:tr>
      <w:tr w:rsidR="00350615" w:rsidRPr="00597505" w14:paraId="639011CE" w14:textId="77777777" w:rsidTr="009B5106">
        <w:trPr>
          <w:jc w:val="center"/>
        </w:trPr>
        <w:tc>
          <w:tcPr>
            <w:tcW w:w="4405" w:type="dxa"/>
            <w:shd w:val="clear" w:color="auto" w:fill="auto"/>
          </w:tcPr>
          <w:p w14:paraId="64AB9F60" w14:textId="62AF85D8" w:rsidR="00350615" w:rsidRPr="000F1958" w:rsidRDefault="00350615" w:rsidP="00350615">
            <w:pPr>
              <w:spacing w:after="0" w:line="240" w:lineRule="auto"/>
              <w:rPr>
                <w:rFonts w:cstheme="minorHAnsi"/>
                <w:sz w:val="20"/>
                <w:szCs w:val="20"/>
                <w:lang w:val="en-CA"/>
              </w:rPr>
            </w:pPr>
            <w:r w:rsidRPr="000F1958">
              <w:rPr>
                <w:rFonts w:cstheme="minorHAnsi"/>
                <w:sz w:val="20"/>
                <w:szCs w:val="20"/>
                <w:lang w:val="en-CA"/>
              </w:rPr>
              <w:t>1.8 Oversee the work of the contractor during Year 5</w:t>
            </w:r>
          </w:p>
        </w:tc>
        <w:tc>
          <w:tcPr>
            <w:tcW w:w="8475" w:type="dxa"/>
          </w:tcPr>
          <w:p w14:paraId="650DF580" w14:textId="6E7D636D" w:rsidR="00350615" w:rsidRPr="00057159" w:rsidRDefault="00F61EB1" w:rsidP="00DB4E5F">
            <w:pPr>
              <w:pStyle w:val="ListParagraph"/>
              <w:numPr>
                <w:ilvl w:val="0"/>
                <w:numId w:val="2"/>
              </w:numPr>
              <w:spacing w:after="0" w:line="240" w:lineRule="auto"/>
              <w:ind w:left="250" w:hanging="270"/>
              <w:rPr>
                <w:rFonts w:cs="Times New Roman"/>
                <w:bCs/>
              </w:rPr>
            </w:pPr>
            <w:r>
              <w:rPr>
                <w:rFonts w:cs="Times New Roman"/>
                <w:bCs/>
              </w:rPr>
              <w:t xml:space="preserve">The IRRC Project Directors worked with the contractor during fall 2019 to create the system to be piloted and </w:t>
            </w:r>
            <w:r w:rsidR="00947BD3">
              <w:rPr>
                <w:rFonts w:cs="Times New Roman"/>
                <w:bCs/>
              </w:rPr>
              <w:t xml:space="preserve">will </w:t>
            </w:r>
            <w:r>
              <w:rPr>
                <w:rFonts w:cs="Times New Roman"/>
                <w:bCs/>
              </w:rPr>
              <w:t>work with the contractor after completion of the pilot test to ensure that the feedback received was incorporated into the revised Referral Tool.</w:t>
            </w:r>
          </w:p>
        </w:tc>
      </w:tr>
      <w:tr w:rsidR="00350615" w:rsidRPr="007A7004" w14:paraId="480D006C" w14:textId="77777777" w:rsidTr="009B5106">
        <w:trPr>
          <w:jc w:val="center"/>
        </w:trPr>
        <w:tc>
          <w:tcPr>
            <w:tcW w:w="4405" w:type="dxa"/>
            <w:shd w:val="clear" w:color="auto" w:fill="auto"/>
          </w:tcPr>
          <w:p w14:paraId="2907F1AA" w14:textId="02AEA543" w:rsidR="00350615" w:rsidRPr="000F1958" w:rsidRDefault="00350615" w:rsidP="00350615">
            <w:pPr>
              <w:spacing w:after="0" w:line="240" w:lineRule="auto"/>
              <w:rPr>
                <w:rFonts w:cstheme="minorHAnsi"/>
                <w:sz w:val="20"/>
                <w:szCs w:val="20"/>
                <w:lang w:val="en-CA"/>
              </w:rPr>
            </w:pPr>
            <w:r w:rsidRPr="000F1958">
              <w:rPr>
                <w:rFonts w:cstheme="minorHAnsi"/>
                <w:bCs/>
                <w:sz w:val="20"/>
                <w:szCs w:val="20"/>
              </w:rPr>
              <w:t>1.9 Prepare materials for the TST and SST to consider in developing a sustainability plan</w:t>
            </w:r>
          </w:p>
        </w:tc>
        <w:tc>
          <w:tcPr>
            <w:tcW w:w="8475" w:type="dxa"/>
          </w:tcPr>
          <w:p w14:paraId="0AADC937" w14:textId="35F92B65" w:rsidR="00350615" w:rsidRPr="00057159" w:rsidRDefault="000F1958" w:rsidP="00DB4E5F">
            <w:pPr>
              <w:pStyle w:val="ListParagraph"/>
              <w:numPr>
                <w:ilvl w:val="0"/>
                <w:numId w:val="3"/>
              </w:numPr>
              <w:spacing w:after="0" w:line="240" w:lineRule="auto"/>
              <w:ind w:left="250" w:hanging="270"/>
            </w:pPr>
            <w:r w:rsidRPr="00057159">
              <w:t xml:space="preserve">Components of the sustainability plan were presented to the SST in October 2019 and the TST in November 2019. </w:t>
            </w:r>
          </w:p>
        </w:tc>
      </w:tr>
      <w:tr w:rsidR="00350615" w:rsidRPr="00BD5551" w14:paraId="340E1EDB" w14:textId="77777777" w:rsidTr="009B5106">
        <w:trPr>
          <w:jc w:val="center"/>
        </w:trPr>
        <w:tc>
          <w:tcPr>
            <w:tcW w:w="4405" w:type="dxa"/>
            <w:shd w:val="clear" w:color="auto" w:fill="auto"/>
          </w:tcPr>
          <w:p w14:paraId="35D606FA" w14:textId="01069D23" w:rsidR="00350615" w:rsidRPr="000F1958" w:rsidRDefault="00350615" w:rsidP="00350615">
            <w:pPr>
              <w:spacing w:after="0" w:line="240" w:lineRule="auto"/>
              <w:rPr>
                <w:rFonts w:cstheme="minorHAnsi"/>
                <w:bCs/>
                <w:sz w:val="20"/>
                <w:szCs w:val="20"/>
              </w:rPr>
            </w:pPr>
            <w:r w:rsidRPr="000F1958">
              <w:rPr>
                <w:rFonts w:cstheme="minorHAnsi"/>
                <w:b/>
                <w:bCs/>
                <w:sz w:val="20"/>
                <w:szCs w:val="20"/>
              </w:rPr>
              <w:t xml:space="preserve">1.10 Discuss and finalize the elements of a sustainability plan during TST/SST meetings </w:t>
            </w:r>
          </w:p>
        </w:tc>
        <w:tc>
          <w:tcPr>
            <w:tcW w:w="8475" w:type="dxa"/>
          </w:tcPr>
          <w:p w14:paraId="6ED67331" w14:textId="3F5FD6F4" w:rsidR="00350615" w:rsidRPr="00057159" w:rsidRDefault="00C77DFD" w:rsidP="00DB4E5F">
            <w:pPr>
              <w:pStyle w:val="ListParagraph"/>
              <w:numPr>
                <w:ilvl w:val="0"/>
                <w:numId w:val="2"/>
              </w:numPr>
              <w:spacing w:after="0" w:line="240" w:lineRule="auto"/>
              <w:ind w:left="250" w:hanging="270"/>
              <w:rPr>
                <w:rFonts w:cstheme="minorHAnsi"/>
                <w:lang w:val="en-CA"/>
              </w:rPr>
            </w:pPr>
            <w:r>
              <w:rPr>
                <w:rFonts w:cstheme="minorHAnsi"/>
                <w:lang w:val="en-CA"/>
              </w:rPr>
              <w:t>The elements of the sustainability plan were discussed and finalized at the SST Meeting in October 2019.</w:t>
            </w:r>
          </w:p>
        </w:tc>
      </w:tr>
      <w:tr w:rsidR="00350615" w:rsidRPr="00BD5551" w14:paraId="642D681A" w14:textId="77777777" w:rsidTr="009B5106">
        <w:trPr>
          <w:jc w:val="center"/>
        </w:trPr>
        <w:tc>
          <w:tcPr>
            <w:tcW w:w="4405" w:type="dxa"/>
            <w:shd w:val="clear" w:color="auto" w:fill="auto"/>
          </w:tcPr>
          <w:p w14:paraId="1CC27B5F" w14:textId="75C6F81E" w:rsidR="00350615" w:rsidRPr="000F1958" w:rsidRDefault="00350615" w:rsidP="00350615">
            <w:pPr>
              <w:spacing w:after="0" w:line="240" w:lineRule="auto"/>
              <w:rPr>
                <w:rFonts w:cstheme="minorHAnsi"/>
                <w:sz w:val="20"/>
                <w:szCs w:val="20"/>
                <w:lang w:val="en-CA"/>
              </w:rPr>
            </w:pPr>
            <w:r w:rsidRPr="000F1958">
              <w:rPr>
                <w:rFonts w:cstheme="minorHAnsi"/>
                <w:b/>
                <w:bCs/>
                <w:sz w:val="20"/>
                <w:szCs w:val="20"/>
              </w:rPr>
              <w:t>1.11 Prepare a draft sustainability plan and share with States for feedback</w:t>
            </w:r>
          </w:p>
        </w:tc>
        <w:tc>
          <w:tcPr>
            <w:tcW w:w="8475" w:type="dxa"/>
          </w:tcPr>
          <w:p w14:paraId="6C03ADBF" w14:textId="01B2CDC7" w:rsidR="00350615" w:rsidRPr="00057159" w:rsidRDefault="00350615" w:rsidP="00DB4E5F">
            <w:pPr>
              <w:pStyle w:val="ListParagraph"/>
              <w:numPr>
                <w:ilvl w:val="0"/>
                <w:numId w:val="2"/>
              </w:numPr>
              <w:spacing w:after="0" w:line="240" w:lineRule="auto"/>
              <w:ind w:left="250" w:hanging="270"/>
              <w:rPr>
                <w:rFonts w:cstheme="minorHAnsi"/>
                <w:bCs/>
              </w:rPr>
            </w:pPr>
          </w:p>
        </w:tc>
      </w:tr>
      <w:tr w:rsidR="00350615" w:rsidRPr="00BD5551" w14:paraId="626D0BD4" w14:textId="77777777" w:rsidTr="009B5106">
        <w:trPr>
          <w:jc w:val="center"/>
        </w:trPr>
        <w:tc>
          <w:tcPr>
            <w:tcW w:w="4405" w:type="dxa"/>
            <w:shd w:val="clear" w:color="auto" w:fill="auto"/>
          </w:tcPr>
          <w:p w14:paraId="3CFFA70E" w14:textId="44967C43" w:rsidR="00350615" w:rsidRPr="000F1958" w:rsidRDefault="00350615" w:rsidP="00350615">
            <w:pPr>
              <w:spacing w:after="0" w:line="240" w:lineRule="auto"/>
              <w:rPr>
                <w:rFonts w:cstheme="minorHAnsi"/>
                <w:sz w:val="20"/>
                <w:szCs w:val="20"/>
                <w:lang w:val="en-CA"/>
              </w:rPr>
            </w:pPr>
            <w:r w:rsidRPr="000F1958">
              <w:rPr>
                <w:rFonts w:cstheme="minorHAnsi"/>
                <w:sz w:val="20"/>
                <w:szCs w:val="20"/>
                <w:lang w:val="en-CA"/>
              </w:rPr>
              <w:t>1.12 Convene/prepare for the State Steering Team (SST) Meeting in Spring 2020</w:t>
            </w:r>
          </w:p>
        </w:tc>
        <w:tc>
          <w:tcPr>
            <w:tcW w:w="8475" w:type="dxa"/>
          </w:tcPr>
          <w:p w14:paraId="36B8965C" w14:textId="5C29FD24" w:rsidR="00350615" w:rsidRPr="00057159" w:rsidRDefault="000F1958" w:rsidP="00DB4E5F">
            <w:pPr>
              <w:pStyle w:val="ListParagraph"/>
              <w:numPr>
                <w:ilvl w:val="0"/>
                <w:numId w:val="2"/>
              </w:numPr>
              <w:spacing w:after="0" w:line="240" w:lineRule="auto"/>
              <w:ind w:left="250" w:hanging="270"/>
              <w:rPr>
                <w:rFonts w:cstheme="minorHAnsi"/>
              </w:rPr>
            </w:pPr>
            <w:r w:rsidRPr="00057159">
              <w:rPr>
                <w:rFonts w:cstheme="minorHAnsi"/>
                <w:lang w:val="en-CA"/>
              </w:rPr>
              <w:t>Preparations are under way for the January 21, 2020 SST Meeting in Charleston, SC</w:t>
            </w:r>
          </w:p>
        </w:tc>
      </w:tr>
      <w:tr w:rsidR="00350615" w:rsidRPr="00BD5551" w14:paraId="63429FEA" w14:textId="77777777" w:rsidTr="009B5106">
        <w:trPr>
          <w:jc w:val="center"/>
        </w:trPr>
        <w:tc>
          <w:tcPr>
            <w:tcW w:w="4405" w:type="dxa"/>
            <w:shd w:val="clear" w:color="auto" w:fill="auto"/>
          </w:tcPr>
          <w:p w14:paraId="0C6BBE01" w14:textId="1B4FB2D2" w:rsidR="00350615" w:rsidRPr="000F1958" w:rsidRDefault="00350615" w:rsidP="00350615">
            <w:pPr>
              <w:tabs>
                <w:tab w:val="left" w:pos="-1200"/>
                <w:tab w:val="left" w:pos="-720"/>
                <w:tab w:val="left" w:pos="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heme="minorHAnsi"/>
                <w:sz w:val="20"/>
                <w:szCs w:val="20"/>
              </w:rPr>
            </w:pPr>
            <w:r w:rsidRPr="000F1958">
              <w:rPr>
                <w:rFonts w:cstheme="minorHAnsi"/>
                <w:b/>
                <w:sz w:val="20"/>
                <w:szCs w:val="20"/>
                <w:lang w:val="en-CA"/>
              </w:rPr>
              <w:t>1.13 Attend the SST Meeting in Spring 2020</w:t>
            </w:r>
          </w:p>
        </w:tc>
        <w:tc>
          <w:tcPr>
            <w:tcW w:w="8475" w:type="dxa"/>
          </w:tcPr>
          <w:p w14:paraId="1C64D4C1" w14:textId="121F685E" w:rsidR="00350615" w:rsidRPr="00057159" w:rsidRDefault="00350615" w:rsidP="00DB4E5F">
            <w:pPr>
              <w:pStyle w:val="ListParagraph"/>
              <w:numPr>
                <w:ilvl w:val="0"/>
                <w:numId w:val="2"/>
              </w:numPr>
              <w:tabs>
                <w:tab w:val="left" w:pos="-1200"/>
                <w:tab w:val="left" w:pos="-720"/>
                <w:tab w:val="left" w:pos="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250" w:hanging="270"/>
              <w:rPr>
                <w:rFonts w:cstheme="minorHAnsi"/>
                <w:lang w:val="en-CA"/>
              </w:rPr>
            </w:pPr>
          </w:p>
        </w:tc>
      </w:tr>
      <w:tr w:rsidR="00350615" w:rsidRPr="00BD5551" w14:paraId="1E220B9E" w14:textId="77777777" w:rsidTr="009B5106">
        <w:trPr>
          <w:jc w:val="center"/>
        </w:trPr>
        <w:tc>
          <w:tcPr>
            <w:tcW w:w="4405" w:type="dxa"/>
            <w:shd w:val="clear" w:color="auto" w:fill="auto"/>
          </w:tcPr>
          <w:p w14:paraId="0DFDCFDE" w14:textId="5B8BD085" w:rsidR="00350615" w:rsidRPr="000F1958" w:rsidRDefault="00350615" w:rsidP="00350615">
            <w:pPr>
              <w:tabs>
                <w:tab w:val="left" w:pos="-1200"/>
                <w:tab w:val="left" w:pos="-720"/>
                <w:tab w:val="left" w:pos="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heme="minorHAnsi"/>
                <w:sz w:val="20"/>
                <w:szCs w:val="20"/>
              </w:rPr>
            </w:pPr>
            <w:r w:rsidRPr="000F1958">
              <w:rPr>
                <w:rFonts w:cstheme="minorHAnsi"/>
                <w:b/>
                <w:bCs/>
                <w:sz w:val="20"/>
                <w:szCs w:val="20"/>
              </w:rPr>
              <w:t>1.14 Incorporate states’ feedback and finalize the short- and long-term plan</w:t>
            </w:r>
          </w:p>
        </w:tc>
        <w:tc>
          <w:tcPr>
            <w:tcW w:w="8475" w:type="dxa"/>
          </w:tcPr>
          <w:p w14:paraId="5D1C34CA" w14:textId="59F38AF4" w:rsidR="00350615" w:rsidRPr="00057159" w:rsidRDefault="00350615" w:rsidP="00DB4E5F">
            <w:pPr>
              <w:pStyle w:val="ListParagraph"/>
              <w:numPr>
                <w:ilvl w:val="0"/>
                <w:numId w:val="2"/>
              </w:numPr>
              <w:tabs>
                <w:tab w:val="left" w:pos="-1200"/>
                <w:tab w:val="left" w:pos="-720"/>
                <w:tab w:val="left" w:pos="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250" w:hanging="270"/>
              <w:rPr>
                <w:rFonts w:cstheme="minorHAnsi"/>
                <w:lang w:val="en-CA"/>
              </w:rPr>
            </w:pPr>
          </w:p>
        </w:tc>
      </w:tr>
      <w:tr w:rsidR="00350615" w:rsidRPr="00BD5551" w14:paraId="44B9EA6C" w14:textId="77777777" w:rsidTr="009B5106">
        <w:trPr>
          <w:jc w:val="center"/>
        </w:trPr>
        <w:tc>
          <w:tcPr>
            <w:tcW w:w="4405" w:type="dxa"/>
            <w:shd w:val="clear" w:color="auto" w:fill="auto"/>
          </w:tcPr>
          <w:p w14:paraId="1B2464E6" w14:textId="1DCB5AEE" w:rsidR="00350615" w:rsidRPr="000F1958" w:rsidRDefault="00350615" w:rsidP="00350615">
            <w:pPr>
              <w:tabs>
                <w:tab w:val="left" w:pos="-1200"/>
                <w:tab w:val="left" w:pos="-720"/>
                <w:tab w:val="left" w:pos="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heme="minorHAnsi"/>
                <w:sz w:val="20"/>
                <w:szCs w:val="20"/>
              </w:rPr>
            </w:pPr>
            <w:r w:rsidRPr="000F1958">
              <w:rPr>
                <w:rFonts w:cstheme="minorHAnsi"/>
                <w:sz w:val="20"/>
                <w:szCs w:val="20"/>
              </w:rPr>
              <w:t>1.15 Submit evaluation data on Objective 1 services, participation, effectiveness</w:t>
            </w:r>
          </w:p>
        </w:tc>
        <w:tc>
          <w:tcPr>
            <w:tcW w:w="8475" w:type="dxa"/>
          </w:tcPr>
          <w:p w14:paraId="5E3F7D61" w14:textId="6F26A44E" w:rsidR="00350615" w:rsidRPr="00057159" w:rsidRDefault="00350615" w:rsidP="00DB4E5F">
            <w:pPr>
              <w:pStyle w:val="ListParagraph"/>
              <w:numPr>
                <w:ilvl w:val="0"/>
                <w:numId w:val="2"/>
              </w:numPr>
              <w:tabs>
                <w:tab w:val="left" w:pos="-1200"/>
                <w:tab w:val="left" w:pos="-720"/>
                <w:tab w:val="left" w:pos="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250" w:hanging="270"/>
              <w:rPr>
                <w:rFonts w:cstheme="minorHAnsi"/>
                <w:lang w:val="en-CA"/>
              </w:rPr>
            </w:pPr>
          </w:p>
        </w:tc>
      </w:tr>
      <w:tr w:rsidR="00350615" w:rsidRPr="00BD5551" w14:paraId="3174BA1D" w14:textId="77777777" w:rsidTr="009B5106">
        <w:trPr>
          <w:jc w:val="center"/>
        </w:trPr>
        <w:tc>
          <w:tcPr>
            <w:tcW w:w="4405" w:type="dxa"/>
            <w:shd w:val="clear" w:color="auto" w:fill="auto"/>
          </w:tcPr>
          <w:p w14:paraId="2B631890" w14:textId="1D6C236C" w:rsidR="00350615" w:rsidRPr="000F1958" w:rsidRDefault="00350615" w:rsidP="00350615">
            <w:pPr>
              <w:tabs>
                <w:tab w:val="left" w:pos="-1200"/>
                <w:tab w:val="left" w:pos="-720"/>
                <w:tab w:val="left" w:pos="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heme="minorHAnsi"/>
                <w:color w:val="000000"/>
                <w:sz w:val="20"/>
                <w:szCs w:val="20"/>
              </w:rPr>
            </w:pPr>
            <w:r w:rsidRPr="000F1958">
              <w:rPr>
                <w:rFonts w:cstheme="minorHAnsi"/>
                <w:color w:val="000000"/>
                <w:sz w:val="20"/>
                <w:szCs w:val="20"/>
              </w:rPr>
              <w:t>1.16 Report on progress toward Objective 1 in the Final Performance Report</w:t>
            </w:r>
          </w:p>
        </w:tc>
        <w:tc>
          <w:tcPr>
            <w:tcW w:w="8475" w:type="dxa"/>
          </w:tcPr>
          <w:p w14:paraId="13B2124C" w14:textId="387A333B" w:rsidR="00350615" w:rsidRPr="00057159" w:rsidRDefault="00350615" w:rsidP="00DB4E5F">
            <w:pPr>
              <w:pStyle w:val="ListParagraph"/>
              <w:numPr>
                <w:ilvl w:val="0"/>
                <w:numId w:val="2"/>
              </w:numPr>
              <w:tabs>
                <w:tab w:val="left" w:pos="-1200"/>
                <w:tab w:val="left" w:pos="-720"/>
                <w:tab w:val="left" w:pos="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250" w:hanging="270"/>
              <w:rPr>
                <w:rFonts w:cstheme="minorHAnsi"/>
              </w:rPr>
            </w:pPr>
          </w:p>
        </w:tc>
      </w:tr>
    </w:tbl>
    <w:p w14:paraId="7B766407" w14:textId="0851903A" w:rsidR="00E04AC4" w:rsidRDefault="00E04AC4">
      <w:pPr>
        <w:spacing w:after="160" w:line="259" w:lineRule="auto"/>
        <w:rPr>
          <w:rFonts w:cs="Arial"/>
          <w:b/>
          <w:bCs/>
          <w:sz w:val="20"/>
          <w:szCs w:val="20"/>
        </w:rPr>
      </w:pPr>
      <w:r>
        <w:rPr>
          <w:rFonts w:cs="Arial"/>
          <w:b/>
          <w:bCs/>
          <w:sz w:val="20"/>
          <w:szCs w:val="20"/>
        </w:rPr>
        <w:br w:type="page"/>
      </w:r>
    </w:p>
    <w:p w14:paraId="3C16A9D5" w14:textId="77777777" w:rsidR="00BB3FD0" w:rsidRPr="005A500C" w:rsidRDefault="00BB3FD0" w:rsidP="000D55C6">
      <w:pPr>
        <w:spacing w:after="0" w:line="240" w:lineRule="auto"/>
        <w:rPr>
          <w:rFonts w:cs="Arial"/>
          <w:b/>
          <w:bCs/>
          <w:sz w:val="20"/>
          <w:szCs w:val="20"/>
        </w:rPr>
      </w:pPr>
    </w:p>
    <w:tbl>
      <w:tblPr>
        <w:tblStyle w:val="TableGrid"/>
        <w:tblW w:w="0" w:type="auto"/>
        <w:tblLook w:val="04A0" w:firstRow="1" w:lastRow="0" w:firstColumn="1" w:lastColumn="0" w:noHBand="0" w:noVBand="1"/>
      </w:tblPr>
      <w:tblGrid>
        <w:gridCol w:w="2785"/>
        <w:gridCol w:w="10165"/>
      </w:tblGrid>
      <w:tr w:rsidR="000D55C6" w14:paraId="552F06B2" w14:textId="77777777" w:rsidTr="000D55C6">
        <w:tc>
          <w:tcPr>
            <w:tcW w:w="12950" w:type="dxa"/>
            <w:gridSpan w:val="2"/>
            <w:shd w:val="clear" w:color="auto" w:fill="2F5496" w:themeFill="accent1" w:themeFillShade="BF"/>
          </w:tcPr>
          <w:p w14:paraId="14E2A05F" w14:textId="77777777" w:rsidR="000D55C6" w:rsidRPr="00A826B3" w:rsidRDefault="000D55C6" w:rsidP="00353895">
            <w:pPr>
              <w:spacing w:after="0" w:line="240" w:lineRule="auto"/>
              <w:rPr>
                <w:rFonts w:ascii="Arial Black" w:hAnsi="Arial Black"/>
                <w:b/>
                <w:bCs/>
                <w:color w:val="FFFFFF" w:themeColor="background1"/>
                <w:szCs w:val="24"/>
              </w:rPr>
            </w:pPr>
            <w:r w:rsidRPr="00A826B3">
              <w:rPr>
                <w:rFonts w:ascii="Arial Black" w:hAnsi="Arial Black"/>
                <w:b/>
                <w:bCs/>
                <w:color w:val="FFFFFF" w:themeColor="background1"/>
                <w:szCs w:val="24"/>
              </w:rPr>
              <w:t>GOAL 2: Improve MEP staff/recruiters’ capacity to identify and recruit migrant students.</w:t>
            </w:r>
          </w:p>
        </w:tc>
      </w:tr>
      <w:tr w:rsidR="000D55C6" w14:paraId="35265A66" w14:textId="77777777" w:rsidTr="008035B5">
        <w:tc>
          <w:tcPr>
            <w:tcW w:w="2785" w:type="dxa"/>
            <w:shd w:val="clear" w:color="auto" w:fill="DEEAF6" w:themeFill="accent5" w:themeFillTint="33"/>
          </w:tcPr>
          <w:p w14:paraId="0820BE9F" w14:textId="77777777" w:rsidR="000D55C6" w:rsidRPr="00A826B3" w:rsidRDefault="000D55C6" w:rsidP="00350615">
            <w:pPr>
              <w:spacing w:after="0" w:line="240" w:lineRule="auto"/>
              <w:rPr>
                <w:bCs/>
                <w:color w:val="1F3864" w:themeColor="accent1" w:themeShade="80"/>
                <w:szCs w:val="24"/>
              </w:rPr>
            </w:pPr>
            <w:r w:rsidRPr="00A826B3">
              <w:rPr>
                <w:b/>
                <w:bCs/>
                <w:color w:val="1F3864" w:themeColor="accent1" w:themeShade="80"/>
                <w:szCs w:val="24"/>
              </w:rPr>
              <w:t>Project Objective 2</w:t>
            </w:r>
          </w:p>
        </w:tc>
        <w:tc>
          <w:tcPr>
            <w:tcW w:w="10165" w:type="dxa"/>
          </w:tcPr>
          <w:p w14:paraId="6B3D9913" w14:textId="150FEC60" w:rsidR="000D55C6" w:rsidRPr="00A826B3" w:rsidRDefault="000D55C6" w:rsidP="00350615">
            <w:pPr>
              <w:spacing w:after="0" w:line="240" w:lineRule="auto"/>
              <w:rPr>
                <w:bCs/>
                <w:szCs w:val="24"/>
              </w:rPr>
            </w:pPr>
            <w:r w:rsidRPr="00A826B3">
              <w:rPr>
                <w:bCs/>
                <w:szCs w:val="24"/>
              </w:rPr>
              <w:t xml:space="preserve">By the end of </w:t>
            </w:r>
            <w:r w:rsidR="00BB3FD0" w:rsidRPr="00A826B3">
              <w:rPr>
                <w:bCs/>
                <w:szCs w:val="24"/>
              </w:rPr>
              <w:t>Year 5</w:t>
            </w:r>
            <w:r w:rsidRPr="00A826B3">
              <w:rPr>
                <w:bCs/>
                <w:szCs w:val="24"/>
              </w:rPr>
              <w:t>, 90% of staff participating in IRRC professional development and technical assistance visits will report that they increased their capacity to conduct/support identification and recruitment.</w:t>
            </w:r>
          </w:p>
        </w:tc>
      </w:tr>
      <w:tr w:rsidR="000D55C6" w14:paraId="06CD14CE" w14:textId="77777777" w:rsidTr="008035B5">
        <w:tc>
          <w:tcPr>
            <w:tcW w:w="2785" w:type="dxa"/>
            <w:shd w:val="clear" w:color="auto" w:fill="DEEAF6" w:themeFill="accent5" w:themeFillTint="33"/>
          </w:tcPr>
          <w:p w14:paraId="1B66D57F" w14:textId="77777777" w:rsidR="000D55C6" w:rsidRPr="00A826B3" w:rsidRDefault="000D55C6" w:rsidP="00350615">
            <w:pPr>
              <w:spacing w:after="0" w:line="240" w:lineRule="auto"/>
              <w:rPr>
                <w:bCs/>
                <w:color w:val="1F3864" w:themeColor="accent1" w:themeShade="80"/>
                <w:szCs w:val="24"/>
              </w:rPr>
            </w:pPr>
            <w:r w:rsidRPr="00A826B3">
              <w:rPr>
                <w:b/>
                <w:bCs/>
                <w:color w:val="1F3864" w:themeColor="accent1" w:themeShade="80"/>
                <w:szCs w:val="24"/>
              </w:rPr>
              <w:t>Performance Measure 2a</w:t>
            </w:r>
          </w:p>
        </w:tc>
        <w:tc>
          <w:tcPr>
            <w:tcW w:w="10165" w:type="dxa"/>
          </w:tcPr>
          <w:p w14:paraId="531925D4" w14:textId="0F9B7BB4" w:rsidR="000D55C6" w:rsidRPr="00A826B3" w:rsidRDefault="00BB3FD0" w:rsidP="00350615">
            <w:pPr>
              <w:spacing w:after="0" w:line="240" w:lineRule="auto"/>
              <w:rPr>
                <w:bCs/>
                <w:szCs w:val="24"/>
              </w:rPr>
            </w:pPr>
            <w:r w:rsidRPr="00A826B3">
              <w:rPr>
                <w:bCs/>
                <w:szCs w:val="24"/>
              </w:rPr>
              <w:t>By the end of Year 5</w:t>
            </w:r>
            <w:r w:rsidR="000D55C6" w:rsidRPr="00A826B3">
              <w:rPr>
                <w:bCs/>
                <w:szCs w:val="24"/>
              </w:rPr>
              <w:t>, 90% of staff participating in IRRC professional development will increase their capacity to conduct identification and recruitment as measured by a statistically-significant gain (p&lt;.05) on a pre/post assessment.</w:t>
            </w:r>
          </w:p>
        </w:tc>
      </w:tr>
      <w:tr w:rsidR="000D55C6" w14:paraId="5BBF5042" w14:textId="77777777" w:rsidTr="008035B5">
        <w:tc>
          <w:tcPr>
            <w:tcW w:w="2785" w:type="dxa"/>
            <w:shd w:val="clear" w:color="auto" w:fill="DEEAF6" w:themeFill="accent5" w:themeFillTint="33"/>
          </w:tcPr>
          <w:p w14:paraId="04A3CDB3" w14:textId="77777777" w:rsidR="000D55C6" w:rsidRPr="00A826B3" w:rsidRDefault="000D55C6" w:rsidP="00350615">
            <w:pPr>
              <w:spacing w:after="0" w:line="240" w:lineRule="auto"/>
              <w:rPr>
                <w:bCs/>
                <w:color w:val="1F3864" w:themeColor="accent1" w:themeShade="80"/>
                <w:szCs w:val="24"/>
              </w:rPr>
            </w:pPr>
            <w:r w:rsidRPr="00A826B3">
              <w:rPr>
                <w:b/>
                <w:bCs/>
                <w:color w:val="1F3864" w:themeColor="accent1" w:themeShade="80"/>
                <w:szCs w:val="24"/>
              </w:rPr>
              <w:t>Performance Measure 2b</w:t>
            </w:r>
          </w:p>
        </w:tc>
        <w:tc>
          <w:tcPr>
            <w:tcW w:w="10165" w:type="dxa"/>
          </w:tcPr>
          <w:p w14:paraId="1B16FB9C" w14:textId="585FB092" w:rsidR="000D55C6" w:rsidRPr="00A826B3" w:rsidRDefault="00BB3FD0" w:rsidP="00350615">
            <w:pPr>
              <w:spacing w:after="0" w:line="240" w:lineRule="auto"/>
              <w:rPr>
                <w:bCs/>
                <w:color w:val="323E4F" w:themeColor="text2" w:themeShade="BF"/>
                <w:szCs w:val="24"/>
              </w:rPr>
            </w:pPr>
            <w:r w:rsidRPr="00A826B3">
              <w:rPr>
                <w:bCs/>
                <w:szCs w:val="24"/>
              </w:rPr>
              <w:t>By the end of Year 5</w:t>
            </w:r>
            <w:r w:rsidR="000D55C6" w:rsidRPr="00A826B3">
              <w:rPr>
                <w:bCs/>
                <w:szCs w:val="24"/>
              </w:rPr>
              <w:t xml:space="preserve">, 90% of staff participating in IRRC </w:t>
            </w:r>
            <w:r w:rsidRPr="00A826B3">
              <w:rPr>
                <w:bCs/>
                <w:szCs w:val="24"/>
              </w:rPr>
              <w:t>TRI</w:t>
            </w:r>
            <w:r w:rsidR="000D55C6" w:rsidRPr="00A826B3">
              <w:rPr>
                <w:bCs/>
                <w:szCs w:val="24"/>
              </w:rPr>
              <w:t xml:space="preserve"> visits will increase their capacity to conduct identification and recruitment as measured by a statistically-significant gain (p&lt;.05) on a pre/post assessment.</w:t>
            </w:r>
          </w:p>
        </w:tc>
      </w:tr>
    </w:tbl>
    <w:p w14:paraId="5576E3D8" w14:textId="464743F8" w:rsidR="000D55C6" w:rsidRDefault="000D55C6" w:rsidP="000D55C6">
      <w:pPr>
        <w:spacing w:after="0" w:line="240" w:lineRule="auto"/>
        <w:rPr>
          <w:rFonts w:cs="Arial"/>
          <w:b/>
          <w:bCs/>
          <w:sz w:val="20"/>
          <w:szCs w:val="20"/>
        </w:rPr>
      </w:pPr>
    </w:p>
    <w:tbl>
      <w:tblPr>
        <w:tblW w:w="130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1082"/>
        <w:gridCol w:w="7948"/>
        <w:gridCol w:w="1360"/>
        <w:gridCol w:w="1530"/>
        <w:gridCol w:w="540"/>
        <w:gridCol w:w="12"/>
      </w:tblGrid>
      <w:tr w:rsidR="00BB3FD0" w:rsidRPr="005A500C" w14:paraId="2CAD0A04" w14:textId="77777777" w:rsidTr="00BB3FD0">
        <w:trPr>
          <w:tblHeader/>
          <w:jc w:val="center"/>
        </w:trPr>
        <w:tc>
          <w:tcPr>
            <w:tcW w:w="13097" w:type="dxa"/>
            <w:gridSpan w:val="7"/>
            <w:tcBorders>
              <w:top w:val="nil"/>
              <w:bottom w:val="single" w:sz="4" w:space="0" w:color="auto"/>
            </w:tcBorders>
            <w:shd w:val="clear" w:color="auto" w:fill="2F5496" w:themeFill="accent1" w:themeFillShade="BF"/>
            <w:vAlign w:val="bottom"/>
          </w:tcPr>
          <w:p w14:paraId="74BA5DCA" w14:textId="776801DC" w:rsidR="00BB3FD0" w:rsidRPr="00320C92" w:rsidRDefault="00BB3FD0" w:rsidP="00350615">
            <w:pPr>
              <w:spacing w:after="0" w:line="240" w:lineRule="auto"/>
              <w:jc w:val="center"/>
              <w:rPr>
                <w:rFonts w:cs="Arial"/>
                <w:b/>
                <w:bCs/>
                <w:color w:val="FFFFFF" w:themeColor="background1"/>
                <w:szCs w:val="20"/>
              </w:rPr>
            </w:pPr>
            <w:r w:rsidRPr="00BB3FD0">
              <w:rPr>
                <w:rFonts w:ascii="Arial Black" w:hAnsi="Arial Black" w:cs="Arial"/>
                <w:b/>
                <w:bCs/>
                <w:color w:val="FFFFFF" w:themeColor="background1"/>
                <w:szCs w:val="20"/>
              </w:rPr>
              <w:t xml:space="preserve">Year 5 Goal </w:t>
            </w:r>
            <w:r>
              <w:rPr>
                <w:rFonts w:ascii="Arial Black" w:hAnsi="Arial Black" w:cs="Arial"/>
                <w:b/>
                <w:bCs/>
                <w:color w:val="FFFFFF" w:themeColor="background1"/>
                <w:szCs w:val="20"/>
              </w:rPr>
              <w:t>2</w:t>
            </w:r>
            <w:r w:rsidRPr="00BB3FD0">
              <w:rPr>
                <w:rFonts w:ascii="Arial Black" w:hAnsi="Arial Black" w:cs="Arial"/>
                <w:b/>
                <w:bCs/>
                <w:color w:val="FFFFFF" w:themeColor="background1"/>
                <w:szCs w:val="20"/>
              </w:rPr>
              <w:t xml:space="preserve"> FII (10/1/19-9/30/19)</w:t>
            </w:r>
          </w:p>
        </w:tc>
      </w:tr>
      <w:tr w:rsidR="00BB3FD0" w:rsidRPr="005A500C" w14:paraId="0F521904" w14:textId="77777777" w:rsidTr="00BB3FD0">
        <w:trPr>
          <w:gridAfter w:val="1"/>
          <w:wAfter w:w="12" w:type="dxa"/>
          <w:tblHeader/>
          <w:jc w:val="center"/>
        </w:trPr>
        <w:tc>
          <w:tcPr>
            <w:tcW w:w="625" w:type="dxa"/>
            <w:tcBorders>
              <w:top w:val="nil"/>
              <w:bottom w:val="single" w:sz="4" w:space="0" w:color="auto"/>
            </w:tcBorders>
            <w:shd w:val="clear" w:color="auto" w:fill="D9E2F3" w:themeFill="accent1" w:themeFillTint="33"/>
            <w:vAlign w:val="bottom"/>
          </w:tcPr>
          <w:p w14:paraId="05660A35" w14:textId="77777777" w:rsidR="00BB3FD0" w:rsidRPr="00BB3FD0" w:rsidRDefault="00BB3FD0" w:rsidP="00350615">
            <w:pPr>
              <w:spacing w:after="0" w:line="240" w:lineRule="auto"/>
              <w:jc w:val="center"/>
              <w:rPr>
                <w:rFonts w:cs="Arial"/>
                <w:b/>
                <w:bCs/>
                <w:color w:val="2F5496" w:themeColor="accent1" w:themeShade="BF"/>
                <w:sz w:val="20"/>
                <w:szCs w:val="20"/>
              </w:rPr>
            </w:pPr>
            <w:r w:rsidRPr="00BB3FD0">
              <w:rPr>
                <w:rFonts w:cs="Arial"/>
                <w:b/>
                <w:bCs/>
                <w:color w:val="2F5496" w:themeColor="accent1" w:themeShade="BF"/>
                <w:sz w:val="20"/>
                <w:szCs w:val="20"/>
              </w:rPr>
              <w:t>Obj</w:t>
            </w:r>
          </w:p>
        </w:tc>
        <w:tc>
          <w:tcPr>
            <w:tcW w:w="1082" w:type="dxa"/>
            <w:tcBorders>
              <w:top w:val="nil"/>
              <w:bottom w:val="single" w:sz="4" w:space="0" w:color="auto"/>
            </w:tcBorders>
            <w:shd w:val="clear" w:color="auto" w:fill="D9E2F3" w:themeFill="accent1" w:themeFillTint="33"/>
            <w:vAlign w:val="bottom"/>
          </w:tcPr>
          <w:p w14:paraId="36A2430F" w14:textId="77777777" w:rsidR="00BB3FD0" w:rsidRPr="00BB3FD0" w:rsidRDefault="00BB3FD0" w:rsidP="00350615">
            <w:pPr>
              <w:spacing w:after="0" w:line="240" w:lineRule="auto"/>
              <w:jc w:val="center"/>
              <w:rPr>
                <w:rFonts w:cs="Arial"/>
                <w:b/>
                <w:bCs/>
                <w:color w:val="2F5496" w:themeColor="accent1" w:themeShade="BF"/>
                <w:sz w:val="20"/>
                <w:szCs w:val="20"/>
              </w:rPr>
            </w:pPr>
            <w:r w:rsidRPr="00BB3FD0">
              <w:rPr>
                <w:rFonts w:cs="Arial"/>
                <w:b/>
                <w:bCs/>
                <w:color w:val="2F5496" w:themeColor="accent1" w:themeShade="BF"/>
                <w:sz w:val="20"/>
                <w:szCs w:val="20"/>
              </w:rPr>
              <w:t>PM</w:t>
            </w:r>
          </w:p>
        </w:tc>
        <w:tc>
          <w:tcPr>
            <w:tcW w:w="7948" w:type="dxa"/>
            <w:tcBorders>
              <w:top w:val="nil"/>
              <w:bottom w:val="single" w:sz="4" w:space="0" w:color="auto"/>
            </w:tcBorders>
            <w:shd w:val="clear" w:color="auto" w:fill="D9E2F3" w:themeFill="accent1" w:themeFillTint="33"/>
            <w:vAlign w:val="bottom"/>
          </w:tcPr>
          <w:p w14:paraId="09F36BF2" w14:textId="77777777" w:rsidR="00BB3FD0" w:rsidRPr="00BB3FD0" w:rsidRDefault="00BB3FD0" w:rsidP="00350615">
            <w:pPr>
              <w:spacing w:after="0" w:line="240" w:lineRule="auto"/>
              <w:jc w:val="center"/>
              <w:rPr>
                <w:rFonts w:cs="Arial"/>
                <w:b/>
                <w:bCs/>
                <w:color w:val="2F5496" w:themeColor="accent1" w:themeShade="BF"/>
                <w:sz w:val="20"/>
                <w:szCs w:val="20"/>
              </w:rPr>
            </w:pPr>
            <w:r w:rsidRPr="00BB3FD0">
              <w:rPr>
                <w:rFonts w:cs="Arial"/>
                <w:b/>
                <w:bCs/>
                <w:color w:val="2F5496" w:themeColor="accent1" w:themeShade="BF"/>
                <w:sz w:val="20"/>
                <w:szCs w:val="20"/>
              </w:rPr>
              <w:t>Activities</w:t>
            </w:r>
          </w:p>
        </w:tc>
        <w:tc>
          <w:tcPr>
            <w:tcW w:w="1360" w:type="dxa"/>
            <w:tcBorders>
              <w:bottom w:val="single" w:sz="4" w:space="0" w:color="auto"/>
            </w:tcBorders>
            <w:shd w:val="clear" w:color="auto" w:fill="D9E2F3" w:themeFill="accent1" w:themeFillTint="33"/>
            <w:vAlign w:val="bottom"/>
          </w:tcPr>
          <w:p w14:paraId="5A80E00E" w14:textId="77777777" w:rsidR="00BB3FD0" w:rsidRPr="00BB3FD0" w:rsidRDefault="00BB3FD0" w:rsidP="00350615">
            <w:pPr>
              <w:spacing w:after="0" w:line="240" w:lineRule="auto"/>
              <w:jc w:val="center"/>
              <w:rPr>
                <w:rFonts w:cs="Arial"/>
                <w:b/>
                <w:bCs/>
                <w:color w:val="2F5496" w:themeColor="accent1" w:themeShade="BF"/>
                <w:sz w:val="20"/>
                <w:szCs w:val="20"/>
              </w:rPr>
            </w:pPr>
            <w:r w:rsidRPr="00BB3FD0">
              <w:rPr>
                <w:rFonts w:cs="Arial"/>
                <w:b/>
                <w:bCs/>
                <w:color w:val="2F5496" w:themeColor="accent1" w:themeShade="BF"/>
                <w:sz w:val="20"/>
                <w:szCs w:val="20"/>
              </w:rPr>
              <w:t>Timeline</w:t>
            </w:r>
          </w:p>
        </w:tc>
        <w:tc>
          <w:tcPr>
            <w:tcW w:w="1530" w:type="dxa"/>
            <w:tcBorders>
              <w:bottom w:val="single" w:sz="4" w:space="0" w:color="auto"/>
            </w:tcBorders>
            <w:shd w:val="clear" w:color="auto" w:fill="D9E2F3" w:themeFill="accent1" w:themeFillTint="33"/>
            <w:vAlign w:val="bottom"/>
          </w:tcPr>
          <w:p w14:paraId="1D205B52" w14:textId="77777777" w:rsidR="00BB3FD0" w:rsidRPr="00BB3FD0" w:rsidRDefault="00BB3FD0" w:rsidP="00350615">
            <w:pPr>
              <w:spacing w:after="0" w:line="240" w:lineRule="auto"/>
              <w:jc w:val="center"/>
              <w:rPr>
                <w:rFonts w:cs="Arial"/>
                <w:b/>
                <w:bCs/>
                <w:color w:val="2F5496" w:themeColor="accent1" w:themeShade="BF"/>
                <w:sz w:val="20"/>
                <w:szCs w:val="20"/>
              </w:rPr>
            </w:pPr>
            <w:r w:rsidRPr="00BB3FD0">
              <w:rPr>
                <w:rFonts w:cs="Arial"/>
                <w:b/>
                <w:bCs/>
                <w:color w:val="2F5496" w:themeColor="accent1" w:themeShade="BF"/>
                <w:sz w:val="20"/>
                <w:szCs w:val="20"/>
              </w:rPr>
              <w:t>Person(s)</w:t>
            </w:r>
          </w:p>
          <w:p w14:paraId="7D5C1148" w14:textId="77777777" w:rsidR="00BB3FD0" w:rsidRPr="00BB3FD0" w:rsidRDefault="00BB3FD0" w:rsidP="00350615">
            <w:pPr>
              <w:spacing w:after="0" w:line="240" w:lineRule="auto"/>
              <w:jc w:val="center"/>
              <w:rPr>
                <w:rFonts w:cs="Arial"/>
                <w:b/>
                <w:bCs/>
                <w:color w:val="2F5496" w:themeColor="accent1" w:themeShade="BF"/>
                <w:sz w:val="20"/>
                <w:szCs w:val="20"/>
              </w:rPr>
            </w:pPr>
            <w:r w:rsidRPr="00BB3FD0">
              <w:rPr>
                <w:rFonts w:cs="Arial"/>
                <w:b/>
                <w:bCs/>
                <w:color w:val="2F5496" w:themeColor="accent1" w:themeShade="BF"/>
                <w:sz w:val="20"/>
                <w:szCs w:val="20"/>
              </w:rPr>
              <w:t>Responsible</w:t>
            </w:r>
          </w:p>
        </w:tc>
        <w:tc>
          <w:tcPr>
            <w:tcW w:w="540" w:type="dxa"/>
            <w:tcBorders>
              <w:bottom w:val="single" w:sz="4" w:space="0" w:color="auto"/>
            </w:tcBorders>
            <w:shd w:val="clear" w:color="auto" w:fill="D9E2F3" w:themeFill="accent1" w:themeFillTint="33"/>
            <w:vAlign w:val="bottom"/>
          </w:tcPr>
          <w:p w14:paraId="500FF5B6" w14:textId="77777777" w:rsidR="00BB3FD0" w:rsidRPr="00BB3FD0" w:rsidRDefault="00BB3FD0" w:rsidP="00350615">
            <w:pPr>
              <w:spacing w:after="0" w:line="240" w:lineRule="auto"/>
              <w:jc w:val="center"/>
              <w:rPr>
                <w:rFonts w:cs="Arial"/>
                <w:b/>
                <w:bCs/>
                <w:color w:val="2F5496" w:themeColor="accent1" w:themeShade="BF"/>
                <w:sz w:val="20"/>
                <w:szCs w:val="20"/>
              </w:rPr>
            </w:pPr>
            <w:r w:rsidRPr="00BB3FD0">
              <w:rPr>
                <w:rFonts w:cs="Arial"/>
                <w:b/>
                <w:bCs/>
                <w:color w:val="2F5496" w:themeColor="accent1" w:themeShade="BF"/>
                <w:sz w:val="20"/>
                <w:szCs w:val="20"/>
              </w:rPr>
              <w:t>LoI</w:t>
            </w:r>
          </w:p>
        </w:tc>
      </w:tr>
      <w:tr w:rsidR="00BB3FD0" w:rsidRPr="005A500C" w14:paraId="16DAF11E" w14:textId="77777777" w:rsidTr="00350615">
        <w:trPr>
          <w:gridAfter w:val="1"/>
          <w:wAfter w:w="12" w:type="dxa"/>
          <w:jc w:val="center"/>
        </w:trPr>
        <w:tc>
          <w:tcPr>
            <w:tcW w:w="625" w:type="dxa"/>
            <w:vAlign w:val="center"/>
          </w:tcPr>
          <w:p w14:paraId="5B967662" w14:textId="77777777" w:rsidR="00BB3FD0" w:rsidRPr="00CC48FD" w:rsidRDefault="00BB3FD0" w:rsidP="00350615">
            <w:pPr>
              <w:spacing w:after="0" w:line="240" w:lineRule="auto"/>
              <w:jc w:val="center"/>
              <w:rPr>
                <w:rFonts w:cstheme="minorHAnsi"/>
                <w:sz w:val="20"/>
                <w:szCs w:val="20"/>
                <w:lang w:val="en-CA"/>
              </w:rPr>
            </w:pPr>
            <w:r>
              <w:rPr>
                <w:rFonts w:cstheme="minorHAnsi"/>
                <w:sz w:val="20"/>
                <w:szCs w:val="20"/>
                <w:lang w:val="en-CA"/>
              </w:rPr>
              <w:t>2</w:t>
            </w:r>
          </w:p>
        </w:tc>
        <w:tc>
          <w:tcPr>
            <w:tcW w:w="1082" w:type="dxa"/>
            <w:vAlign w:val="center"/>
          </w:tcPr>
          <w:p w14:paraId="364875D4" w14:textId="77777777" w:rsidR="00BB3FD0" w:rsidRDefault="00BB3FD0" w:rsidP="00350615">
            <w:pPr>
              <w:spacing w:after="0" w:line="240" w:lineRule="auto"/>
              <w:jc w:val="center"/>
              <w:rPr>
                <w:rFonts w:cstheme="minorHAnsi"/>
                <w:sz w:val="20"/>
                <w:szCs w:val="20"/>
                <w:lang w:val="en-CA"/>
              </w:rPr>
            </w:pPr>
            <w:r>
              <w:rPr>
                <w:rFonts w:cstheme="minorHAnsi"/>
                <w:b/>
                <w:sz w:val="20"/>
                <w:szCs w:val="20"/>
                <w:lang w:val="en-CA"/>
              </w:rPr>
              <w:t>2a/2b</w:t>
            </w:r>
          </w:p>
        </w:tc>
        <w:tc>
          <w:tcPr>
            <w:tcW w:w="7948" w:type="dxa"/>
            <w:shd w:val="clear" w:color="auto" w:fill="auto"/>
          </w:tcPr>
          <w:p w14:paraId="14DD12E5" w14:textId="08C37400" w:rsidR="00BF3AF6" w:rsidRPr="00D254F8" w:rsidRDefault="00BB3FD0" w:rsidP="00350615">
            <w:pPr>
              <w:spacing w:after="0" w:line="240" w:lineRule="auto"/>
              <w:rPr>
                <w:rFonts w:cs="Times New Roman"/>
                <w:bCs/>
                <w:sz w:val="21"/>
                <w:szCs w:val="21"/>
              </w:rPr>
            </w:pPr>
            <w:r>
              <w:rPr>
                <w:rFonts w:cs="Times New Roman"/>
                <w:bCs/>
                <w:sz w:val="21"/>
                <w:szCs w:val="21"/>
              </w:rPr>
              <w:t>2.1 Schedule/p</w:t>
            </w:r>
            <w:r w:rsidRPr="001256BF">
              <w:rPr>
                <w:rFonts w:cs="Times New Roman"/>
                <w:bCs/>
                <w:sz w:val="21"/>
                <w:szCs w:val="21"/>
              </w:rPr>
              <w:t xml:space="preserve">repare meeting materials for </w:t>
            </w:r>
            <w:r>
              <w:rPr>
                <w:rFonts w:cs="Times New Roman"/>
                <w:bCs/>
                <w:sz w:val="21"/>
                <w:szCs w:val="21"/>
              </w:rPr>
              <w:t>4</w:t>
            </w:r>
            <w:r w:rsidRPr="001256BF">
              <w:rPr>
                <w:rFonts w:cs="Times New Roman"/>
                <w:bCs/>
                <w:sz w:val="21"/>
                <w:szCs w:val="21"/>
              </w:rPr>
              <w:t xml:space="preserve"> </w:t>
            </w:r>
            <w:r>
              <w:rPr>
                <w:rFonts w:cs="Times New Roman"/>
                <w:bCs/>
                <w:sz w:val="21"/>
                <w:szCs w:val="21"/>
              </w:rPr>
              <w:t>TST</w:t>
            </w:r>
            <w:r w:rsidRPr="001256BF">
              <w:rPr>
                <w:rFonts w:cs="Times New Roman"/>
                <w:bCs/>
                <w:sz w:val="21"/>
                <w:szCs w:val="21"/>
              </w:rPr>
              <w:t xml:space="preserve"> meetings</w:t>
            </w:r>
            <w:r>
              <w:rPr>
                <w:rFonts w:cs="Times New Roman"/>
                <w:bCs/>
                <w:sz w:val="21"/>
                <w:szCs w:val="21"/>
              </w:rPr>
              <w:t>/webinars/year</w:t>
            </w:r>
          </w:p>
        </w:tc>
        <w:tc>
          <w:tcPr>
            <w:tcW w:w="1360" w:type="dxa"/>
            <w:shd w:val="clear" w:color="auto" w:fill="auto"/>
            <w:vAlign w:val="center"/>
          </w:tcPr>
          <w:p w14:paraId="002A9C9C" w14:textId="77777777" w:rsidR="00BB3FD0" w:rsidRDefault="00BB3FD0" w:rsidP="00350615">
            <w:pPr>
              <w:spacing w:after="0" w:line="240" w:lineRule="auto"/>
              <w:jc w:val="center"/>
              <w:rPr>
                <w:rFonts w:cstheme="minorHAnsi"/>
                <w:bCs/>
                <w:sz w:val="20"/>
                <w:szCs w:val="20"/>
              </w:rPr>
            </w:pPr>
            <w:r>
              <w:rPr>
                <w:rFonts w:cstheme="minorHAnsi"/>
                <w:bCs/>
                <w:sz w:val="20"/>
                <w:szCs w:val="20"/>
              </w:rPr>
              <w:t>Quarterly</w:t>
            </w:r>
          </w:p>
        </w:tc>
        <w:tc>
          <w:tcPr>
            <w:tcW w:w="1530" w:type="dxa"/>
            <w:shd w:val="clear" w:color="auto" w:fill="auto"/>
            <w:vAlign w:val="center"/>
          </w:tcPr>
          <w:p w14:paraId="7DC6AFBC" w14:textId="77777777" w:rsidR="00BB3FD0" w:rsidRPr="00CC48FD" w:rsidRDefault="00BB3FD0" w:rsidP="00350615">
            <w:pPr>
              <w:spacing w:after="0" w:line="240" w:lineRule="auto"/>
              <w:jc w:val="center"/>
              <w:rPr>
                <w:rFonts w:cstheme="minorHAnsi"/>
                <w:bCs/>
                <w:sz w:val="20"/>
                <w:szCs w:val="20"/>
              </w:rPr>
            </w:pPr>
            <w:r>
              <w:rPr>
                <w:rFonts w:cstheme="minorHAnsi"/>
                <w:bCs/>
                <w:sz w:val="20"/>
                <w:szCs w:val="20"/>
              </w:rPr>
              <w:t>NE/D</w:t>
            </w:r>
          </w:p>
        </w:tc>
        <w:tc>
          <w:tcPr>
            <w:tcW w:w="540" w:type="dxa"/>
            <w:shd w:val="clear" w:color="auto" w:fill="auto"/>
            <w:vAlign w:val="center"/>
          </w:tcPr>
          <w:p w14:paraId="4A50BFCD" w14:textId="77777777" w:rsidR="00BB3FD0" w:rsidRPr="007D14E2" w:rsidRDefault="00BB3FD0" w:rsidP="00350615">
            <w:pPr>
              <w:spacing w:after="0" w:line="240" w:lineRule="auto"/>
              <w:jc w:val="center"/>
              <w:rPr>
                <w:rFonts w:cstheme="minorHAnsi"/>
                <w:bCs/>
                <w:sz w:val="20"/>
                <w:szCs w:val="20"/>
              </w:rPr>
            </w:pPr>
          </w:p>
        </w:tc>
      </w:tr>
      <w:tr w:rsidR="00BB3FD0" w:rsidRPr="005A500C" w14:paraId="582C2946" w14:textId="77777777" w:rsidTr="00350615">
        <w:trPr>
          <w:gridAfter w:val="1"/>
          <w:wAfter w:w="12" w:type="dxa"/>
          <w:jc w:val="center"/>
        </w:trPr>
        <w:tc>
          <w:tcPr>
            <w:tcW w:w="625" w:type="dxa"/>
            <w:vAlign w:val="center"/>
          </w:tcPr>
          <w:p w14:paraId="6860D6F9" w14:textId="77777777" w:rsidR="00BB3FD0" w:rsidRPr="00CC48FD" w:rsidRDefault="00BB3FD0" w:rsidP="00350615">
            <w:pPr>
              <w:spacing w:after="0" w:line="240" w:lineRule="auto"/>
              <w:jc w:val="center"/>
              <w:rPr>
                <w:rFonts w:cstheme="minorHAnsi"/>
                <w:sz w:val="20"/>
                <w:szCs w:val="20"/>
                <w:lang w:val="en-CA"/>
              </w:rPr>
            </w:pPr>
            <w:r>
              <w:rPr>
                <w:rFonts w:cstheme="minorHAnsi"/>
                <w:b/>
                <w:sz w:val="20"/>
                <w:szCs w:val="20"/>
                <w:lang w:val="en-CA"/>
              </w:rPr>
              <w:t>2</w:t>
            </w:r>
          </w:p>
        </w:tc>
        <w:tc>
          <w:tcPr>
            <w:tcW w:w="1082" w:type="dxa"/>
            <w:vAlign w:val="center"/>
          </w:tcPr>
          <w:p w14:paraId="66240ECF" w14:textId="77777777" w:rsidR="00BB3FD0" w:rsidRDefault="00BB3FD0" w:rsidP="00350615">
            <w:pPr>
              <w:spacing w:after="0" w:line="240" w:lineRule="auto"/>
              <w:jc w:val="center"/>
              <w:rPr>
                <w:rFonts w:cstheme="minorHAnsi"/>
                <w:sz w:val="20"/>
                <w:szCs w:val="20"/>
                <w:lang w:val="en-CA"/>
              </w:rPr>
            </w:pPr>
            <w:r>
              <w:rPr>
                <w:rFonts w:cstheme="minorHAnsi"/>
                <w:b/>
                <w:sz w:val="20"/>
                <w:szCs w:val="20"/>
                <w:lang w:val="en-CA"/>
              </w:rPr>
              <w:t>2a/2b</w:t>
            </w:r>
          </w:p>
        </w:tc>
        <w:tc>
          <w:tcPr>
            <w:tcW w:w="7948" w:type="dxa"/>
            <w:shd w:val="clear" w:color="auto" w:fill="auto"/>
          </w:tcPr>
          <w:p w14:paraId="1058FAD0" w14:textId="3BC43FD1" w:rsidR="009A50EF" w:rsidRPr="00D254F8" w:rsidRDefault="00BB3FD0" w:rsidP="00350615">
            <w:pPr>
              <w:spacing w:after="0" w:line="240" w:lineRule="auto"/>
              <w:rPr>
                <w:rFonts w:cs="Times New Roman"/>
                <w:b/>
                <w:bCs/>
                <w:sz w:val="21"/>
                <w:szCs w:val="21"/>
              </w:rPr>
            </w:pPr>
            <w:r>
              <w:rPr>
                <w:rFonts w:cs="Times New Roman"/>
                <w:b/>
                <w:bCs/>
                <w:sz w:val="21"/>
                <w:szCs w:val="21"/>
              </w:rPr>
              <w:t xml:space="preserve">2.2 </w:t>
            </w:r>
            <w:r w:rsidRPr="003921D4">
              <w:rPr>
                <w:rFonts w:cs="Times New Roman"/>
                <w:b/>
                <w:bCs/>
                <w:sz w:val="21"/>
                <w:szCs w:val="21"/>
              </w:rPr>
              <w:t>Participate in 4 TST meetings/webinars</w:t>
            </w:r>
            <w:r>
              <w:rPr>
                <w:rFonts w:cs="Times New Roman"/>
                <w:b/>
                <w:bCs/>
                <w:sz w:val="21"/>
                <w:szCs w:val="21"/>
              </w:rPr>
              <w:t>/year</w:t>
            </w:r>
          </w:p>
        </w:tc>
        <w:tc>
          <w:tcPr>
            <w:tcW w:w="1360" w:type="dxa"/>
            <w:shd w:val="clear" w:color="auto" w:fill="auto"/>
            <w:vAlign w:val="center"/>
          </w:tcPr>
          <w:p w14:paraId="409AA859" w14:textId="77777777" w:rsidR="00BB3FD0" w:rsidRDefault="00BB3FD0" w:rsidP="00350615">
            <w:pPr>
              <w:spacing w:after="0" w:line="240" w:lineRule="auto"/>
              <w:jc w:val="center"/>
              <w:rPr>
                <w:rFonts w:cstheme="minorHAnsi"/>
                <w:bCs/>
                <w:sz w:val="20"/>
                <w:szCs w:val="20"/>
              </w:rPr>
            </w:pPr>
            <w:r w:rsidRPr="003921D4">
              <w:rPr>
                <w:rFonts w:cstheme="minorHAnsi"/>
                <w:b/>
                <w:bCs/>
                <w:sz w:val="20"/>
                <w:szCs w:val="20"/>
              </w:rPr>
              <w:t>Quarterly</w:t>
            </w:r>
          </w:p>
        </w:tc>
        <w:tc>
          <w:tcPr>
            <w:tcW w:w="1530" w:type="dxa"/>
            <w:shd w:val="clear" w:color="auto" w:fill="auto"/>
            <w:vAlign w:val="center"/>
          </w:tcPr>
          <w:p w14:paraId="08392D4F" w14:textId="77777777" w:rsidR="00BB3FD0" w:rsidRPr="00CC48FD" w:rsidRDefault="00BB3FD0" w:rsidP="00350615">
            <w:pPr>
              <w:spacing w:after="0" w:line="240" w:lineRule="auto"/>
              <w:jc w:val="center"/>
              <w:rPr>
                <w:rFonts w:cstheme="minorHAnsi"/>
                <w:bCs/>
                <w:sz w:val="20"/>
                <w:szCs w:val="20"/>
              </w:rPr>
            </w:pPr>
            <w:r w:rsidRPr="003921D4">
              <w:rPr>
                <w:rFonts w:cstheme="minorHAnsi"/>
                <w:b/>
                <w:bCs/>
                <w:sz w:val="20"/>
                <w:szCs w:val="20"/>
              </w:rPr>
              <w:t>NE/D/TST</w:t>
            </w:r>
          </w:p>
        </w:tc>
        <w:tc>
          <w:tcPr>
            <w:tcW w:w="540" w:type="dxa"/>
            <w:shd w:val="clear" w:color="auto" w:fill="auto"/>
            <w:vAlign w:val="center"/>
          </w:tcPr>
          <w:p w14:paraId="148BF469" w14:textId="77777777" w:rsidR="00BB3FD0" w:rsidRPr="007D14E2" w:rsidRDefault="00BB3FD0" w:rsidP="00350615">
            <w:pPr>
              <w:spacing w:after="0" w:line="240" w:lineRule="auto"/>
              <w:jc w:val="center"/>
              <w:rPr>
                <w:rFonts w:cstheme="minorHAnsi"/>
                <w:bCs/>
                <w:sz w:val="20"/>
                <w:szCs w:val="20"/>
              </w:rPr>
            </w:pPr>
          </w:p>
        </w:tc>
      </w:tr>
      <w:tr w:rsidR="00BB3FD0" w:rsidRPr="005A500C" w14:paraId="32D0F119" w14:textId="77777777" w:rsidTr="00350615">
        <w:trPr>
          <w:gridAfter w:val="1"/>
          <w:wAfter w:w="12" w:type="dxa"/>
          <w:jc w:val="center"/>
        </w:trPr>
        <w:tc>
          <w:tcPr>
            <w:tcW w:w="625" w:type="dxa"/>
            <w:vAlign w:val="center"/>
          </w:tcPr>
          <w:p w14:paraId="3138470F" w14:textId="77777777" w:rsidR="00BB3FD0" w:rsidRPr="007D14E2" w:rsidRDefault="00BB3FD0" w:rsidP="00350615">
            <w:pPr>
              <w:spacing w:after="0" w:line="240" w:lineRule="auto"/>
              <w:jc w:val="center"/>
              <w:rPr>
                <w:rFonts w:cstheme="minorHAnsi"/>
                <w:sz w:val="20"/>
                <w:szCs w:val="20"/>
                <w:lang w:val="en-CA"/>
              </w:rPr>
            </w:pPr>
            <w:r w:rsidRPr="00CC48FD">
              <w:rPr>
                <w:rFonts w:cstheme="minorHAnsi"/>
                <w:sz w:val="20"/>
                <w:szCs w:val="20"/>
                <w:lang w:val="en-CA"/>
              </w:rPr>
              <w:t>2</w:t>
            </w:r>
          </w:p>
        </w:tc>
        <w:tc>
          <w:tcPr>
            <w:tcW w:w="1082" w:type="dxa"/>
            <w:vAlign w:val="center"/>
          </w:tcPr>
          <w:p w14:paraId="570AE21D" w14:textId="77777777" w:rsidR="00BB3FD0" w:rsidRPr="007D14E2" w:rsidRDefault="00BB3FD0" w:rsidP="00350615">
            <w:pPr>
              <w:spacing w:after="0" w:line="240" w:lineRule="auto"/>
              <w:jc w:val="center"/>
              <w:rPr>
                <w:rFonts w:cstheme="minorHAnsi"/>
                <w:sz w:val="20"/>
                <w:szCs w:val="20"/>
                <w:lang w:val="en-CA"/>
              </w:rPr>
            </w:pPr>
            <w:r>
              <w:rPr>
                <w:rFonts w:cstheme="minorHAnsi"/>
                <w:sz w:val="20"/>
                <w:szCs w:val="20"/>
                <w:lang w:val="en-CA"/>
              </w:rPr>
              <w:t>2a/2b</w:t>
            </w:r>
          </w:p>
        </w:tc>
        <w:tc>
          <w:tcPr>
            <w:tcW w:w="7948" w:type="dxa"/>
            <w:shd w:val="clear" w:color="auto" w:fill="auto"/>
          </w:tcPr>
          <w:p w14:paraId="5791604E" w14:textId="3E286332" w:rsidR="00BB3FD0" w:rsidRPr="00D254F8" w:rsidRDefault="00BB3FD0" w:rsidP="00350615">
            <w:pPr>
              <w:spacing w:after="0" w:line="240" w:lineRule="auto"/>
              <w:rPr>
                <w:rFonts w:cstheme="minorHAnsi"/>
                <w:bCs/>
                <w:sz w:val="20"/>
                <w:szCs w:val="20"/>
              </w:rPr>
            </w:pPr>
            <w:r>
              <w:rPr>
                <w:rFonts w:cstheme="minorHAnsi"/>
                <w:bCs/>
                <w:sz w:val="20"/>
                <w:szCs w:val="20"/>
              </w:rPr>
              <w:t xml:space="preserve">2.3 Revise the </w:t>
            </w:r>
            <w:r w:rsidRPr="00CC48FD">
              <w:rPr>
                <w:rFonts w:cstheme="minorHAnsi"/>
                <w:bCs/>
                <w:sz w:val="20"/>
                <w:szCs w:val="20"/>
              </w:rPr>
              <w:t>needs assessment survey to determine training needs</w:t>
            </w:r>
            <w:r>
              <w:rPr>
                <w:rFonts w:cstheme="minorHAnsi"/>
                <w:bCs/>
                <w:sz w:val="20"/>
                <w:szCs w:val="20"/>
              </w:rPr>
              <w:t xml:space="preserve"> for Year 2</w:t>
            </w:r>
          </w:p>
        </w:tc>
        <w:tc>
          <w:tcPr>
            <w:tcW w:w="1360" w:type="dxa"/>
            <w:shd w:val="clear" w:color="auto" w:fill="auto"/>
            <w:vAlign w:val="center"/>
          </w:tcPr>
          <w:p w14:paraId="7F286E25" w14:textId="77777777" w:rsidR="00BB3FD0" w:rsidRPr="007D14E2" w:rsidRDefault="00BB3FD0" w:rsidP="00350615">
            <w:pPr>
              <w:spacing w:after="0" w:line="240" w:lineRule="auto"/>
              <w:jc w:val="center"/>
              <w:rPr>
                <w:rFonts w:cstheme="minorHAnsi"/>
                <w:bCs/>
                <w:sz w:val="20"/>
                <w:szCs w:val="20"/>
              </w:rPr>
            </w:pPr>
            <w:r>
              <w:rPr>
                <w:rFonts w:cstheme="minorHAnsi"/>
                <w:bCs/>
                <w:sz w:val="20"/>
                <w:szCs w:val="20"/>
              </w:rPr>
              <w:t>10/19</w:t>
            </w:r>
          </w:p>
        </w:tc>
        <w:tc>
          <w:tcPr>
            <w:tcW w:w="1530" w:type="dxa"/>
            <w:shd w:val="clear" w:color="auto" w:fill="auto"/>
            <w:vAlign w:val="center"/>
          </w:tcPr>
          <w:p w14:paraId="4D166B2A" w14:textId="77777777" w:rsidR="00BB3FD0" w:rsidRPr="007D14E2" w:rsidRDefault="00BB3FD0" w:rsidP="00350615">
            <w:pPr>
              <w:spacing w:after="0" w:line="240" w:lineRule="auto"/>
              <w:jc w:val="center"/>
              <w:rPr>
                <w:rFonts w:cstheme="minorHAnsi"/>
                <w:bCs/>
                <w:sz w:val="20"/>
                <w:szCs w:val="20"/>
              </w:rPr>
            </w:pPr>
            <w:r w:rsidRPr="00CC48FD">
              <w:rPr>
                <w:rFonts w:cstheme="minorHAnsi"/>
                <w:bCs/>
                <w:sz w:val="20"/>
                <w:szCs w:val="20"/>
              </w:rPr>
              <w:t>NE/</w:t>
            </w:r>
            <w:r>
              <w:rPr>
                <w:rFonts w:cstheme="minorHAnsi"/>
                <w:bCs/>
                <w:sz w:val="20"/>
                <w:szCs w:val="20"/>
              </w:rPr>
              <w:t>D/</w:t>
            </w:r>
            <w:r w:rsidRPr="00CC48FD">
              <w:rPr>
                <w:rFonts w:cstheme="minorHAnsi"/>
                <w:bCs/>
                <w:sz w:val="20"/>
                <w:szCs w:val="20"/>
              </w:rPr>
              <w:t>E</w:t>
            </w:r>
          </w:p>
        </w:tc>
        <w:tc>
          <w:tcPr>
            <w:tcW w:w="540" w:type="dxa"/>
            <w:shd w:val="clear" w:color="auto" w:fill="auto"/>
            <w:vAlign w:val="center"/>
          </w:tcPr>
          <w:p w14:paraId="701A0F7C" w14:textId="77777777" w:rsidR="00BB3FD0" w:rsidRPr="007D14E2" w:rsidRDefault="00BB3FD0" w:rsidP="00350615">
            <w:pPr>
              <w:spacing w:after="0" w:line="240" w:lineRule="auto"/>
              <w:jc w:val="center"/>
              <w:rPr>
                <w:rFonts w:cstheme="minorHAnsi"/>
                <w:bCs/>
                <w:sz w:val="20"/>
                <w:szCs w:val="20"/>
              </w:rPr>
            </w:pPr>
          </w:p>
        </w:tc>
      </w:tr>
      <w:tr w:rsidR="00BB3FD0" w:rsidRPr="005A500C" w14:paraId="42DF61E0" w14:textId="77777777" w:rsidTr="00350615">
        <w:trPr>
          <w:gridAfter w:val="1"/>
          <w:wAfter w:w="12" w:type="dxa"/>
          <w:jc w:val="center"/>
        </w:trPr>
        <w:tc>
          <w:tcPr>
            <w:tcW w:w="625" w:type="dxa"/>
            <w:vAlign w:val="center"/>
          </w:tcPr>
          <w:p w14:paraId="14BE1909" w14:textId="77777777" w:rsidR="00BB3FD0" w:rsidRPr="007D14E2" w:rsidRDefault="00BB3FD0" w:rsidP="00350615">
            <w:pPr>
              <w:spacing w:after="0" w:line="240" w:lineRule="auto"/>
              <w:jc w:val="center"/>
              <w:rPr>
                <w:rFonts w:cstheme="minorHAnsi"/>
                <w:sz w:val="20"/>
                <w:szCs w:val="20"/>
                <w:lang w:val="en-CA"/>
              </w:rPr>
            </w:pPr>
            <w:r w:rsidRPr="00B5359D">
              <w:rPr>
                <w:rFonts w:cstheme="minorHAnsi"/>
                <w:b/>
                <w:sz w:val="20"/>
                <w:szCs w:val="20"/>
                <w:lang w:val="en-CA"/>
              </w:rPr>
              <w:t>2</w:t>
            </w:r>
          </w:p>
        </w:tc>
        <w:tc>
          <w:tcPr>
            <w:tcW w:w="1082" w:type="dxa"/>
            <w:vAlign w:val="center"/>
          </w:tcPr>
          <w:p w14:paraId="5BD336A6" w14:textId="77777777" w:rsidR="00BB3FD0" w:rsidRPr="007D14E2" w:rsidRDefault="00BB3FD0" w:rsidP="00350615">
            <w:pPr>
              <w:spacing w:after="0" w:line="240" w:lineRule="auto"/>
              <w:jc w:val="center"/>
              <w:rPr>
                <w:rFonts w:cstheme="minorHAnsi"/>
                <w:sz w:val="20"/>
                <w:szCs w:val="20"/>
                <w:lang w:val="en-CA"/>
              </w:rPr>
            </w:pPr>
            <w:r>
              <w:rPr>
                <w:rFonts w:cstheme="minorHAnsi"/>
                <w:b/>
                <w:sz w:val="20"/>
                <w:szCs w:val="20"/>
                <w:lang w:val="en-CA"/>
              </w:rPr>
              <w:t>2a/2b</w:t>
            </w:r>
          </w:p>
        </w:tc>
        <w:tc>
          <w:tcPr>
            <w:tcW w:w="7948" w:type="dxa"/>
            <w:shd w:val="clear" w:color="auto" w:fill="auto"/>
          </w:tcPr>
          <w:p w14:paraId="50E469FA" w14:textId="4BEAF93A" w:rsidR="00BB3FD0" w:rsidRPr="00D254F8" w:rsidRDefault="00BB3FD0" w:rsidP="00350615">
            <w:pPr>
              <w:spacing w:after="0" w:line="240" w:lineRule="auto"/>
              <w:rPr>
                <w:rFonts w:cstheme="minorHAnsi"/>
                <w:b/>
                <w:bCs/>
                <w:sz w:val="20"/>
                <w:szCs w:val="20"/>
              </w:rPr>
            </w:pPr>
            <w:r>
              <w:rPr>
                <w:rFonts w:cstheme="minorHAnsi"/>
                <w:b/>
                <w:bCs/>
                <w:sz w:val="20"/>
                <w:szCs w:val="20"/>
              </w:rPr>
              <w:t xml:space="preserve">2.4 </w:t>
            </w:r>
            <w:r w:rsidRPr="00B5359D">
              <w:rPr>
                <w:rFonts w:cstheme="minorHAnsi"/>
                <w:b/>
                <w:bCs/>
                <w:sz w:val="20"/>
                <w:szCs w:val="20"/>
              </w:rPr>
              <w:t xml:space="preserve">Administer the </w:t>
            </w:r>
            <w:r>
              <w:rPr>
                <w:rFonts w:cstheme="minorHAnsi"/>
                <w:b/>
                <w:bCs/>
                <w:sz w:val="20"/>
                <w:szCs w:val="20"/>
              </w:rPr>
              <w:t xml:space="preserve">revised </w:t>
            </w:r>
            <w:r w:rsidRPr="00B5359D">
              <w:rPr>
                <w:rFonts w:cstheme="minorHAnsi"/>
                <w:b/>
                <w:bCs/>
                <w:sz w:val="20"/>
                <w:szCs w:val="20"/>
              </w:rPr>
              <w:t>needs assessment survey to novice and veteran ID&amp;R staff</w:t>
            </w:r>
          </w:p>
        </w:tc>
        <w:tc>
          <w:tcPr>
            <w:tcW w:w="1360" w:type="dxa"/>
            <w:shd w:val="clear" w:color="auto" w:fill="auto"/>
            <w:vAlign w:val="center"/>
          </w:tcPr>
          <w:p w14:paraId="65C27655" w14:textId="77777777" w:rsidR="00BB3FD0" w:rsidRPr="007D14E2" w:rsidRDefault="00BB3FD0" w:rsidP="00350615">
            <w:pPr>
              <w:spacing w:after="0" w:line="240" w:lineRule="auto"/>
              <w:jc w:val="center"/>
              <w:rPr>
                <w:rFonts w:cstheme="minorHAnsi"/>
                <w:bCs/>
                <w:sz w:val="20"/>
                <w:szCs w:val="20"/>
              </w:rPr>
            </w:pPr>
            <w:r>
              <w:rPr>
                <w:rFonts w:cstheme="minorHAnsi"/>
                <w:b/>
                <w:bCs/>
                <w:sz w:val="20"/>
                <w:szCs w:val="20"/>
              </w:rPr>
              <w:t>11</w:t>
            </w:r>
            <w:r w:rsidRPr="00B5359D">
              <w:rPr>
                <w:rFonts w:cstheme="minorHAnsi"/>
                <w:b/>
                <w:bCs/>
                <w:sz w:val="20"/>
                <w:szCs w:val="20"/>
              </w:rPr>
              <w:t>/19</w:t>
            </w:r>
          </w:p>
        </w:tc>
        <w:tc>
          <w:tcPr>
            <w:tcW w:w="1530" w:type="dxa"/>
            <w:shd w:val="clear" w:color="auto" w:fill="auto"/>
            <w:vAlign w:val="center"/>
          </w:tcPr>
          <w:p w14:paraId="704284E6" w14:textId="77777777" w:rsidR="00BB3FD0" w:rsidRPr="007D14E2" w:rsidRDefault="00BB3FD0" w:rsidP="00350615">
            <w:pPr>
              <w:spacing w:after="0" w:line="240" w:lineRule="auto"/>
              <w:jc w:val="center"/>
              <w:rPr>
                <w:rFonts w:cstheme="minorHAnsi"/>
                <w:bCs/>
                <w:sz w:val="20"/>
                <w:szCs w:val="20"/>
              </w:rPr>
            </w:pPr>
            <w:r w:rsidRPr="00B5359D">
              <w:rPr>
                <w:rFonts w:cstheme="minorHAnsi"/>
                <w:b/>
                <w:bCs/>
                <w:sz w:val="20"/>
                <w:szCs w:val="20"/>
              </w:rPr>
              <w:t>St</w:t>
            </w:r>
          </w:p>
        </w:tc>
        <w:tc>
          <w:tcPr>
            <w:tcW w:w="540" w:type="dxa"/>
            <w:shd w:val="clear" w:color="auto" w:fill="auto"/>
            <w:vAlign w:val="center"/>
          </w:tcPr>
          <w:p w14:paraId="42F16C95" w14:textId="77777777" w:rsidR="00BB3FD0" w:rsidRPr="007D14E2" w:rsidRDefault="00BB3FD0" w:rsidP="00350615">
            <w:pPr>
              <w:spacing w:after="0" w:line="240" w:lineRule="auto"/>
              <w:jc w:val="center"/>
              <w:rPr>
                <w:rFonts w:cstheme="minorHAnsi"/>
                <w:bCs/>
                <w:sz w:val="20"/>
                <w:szCs w:val="20"/>
              </w:rPr>
            </w:pPr>
          </w:p>
        </w:tc>
      </w:tr>
      <w:tr w:rsidR="00BB3FD0" w:rsidRPr="005A500C" w14:paraId="515A730E" w14:textId="77777777" w:rsidTr="00350615">
        <w:trPr>
          <w:gridAfter w:val="1"/>
          <w:wAfter w:w="12" w:type="dxa"/>
          <w:jc w:val="center"/>
        </w:trPr>
        <w:tc>
          <w:tcPr>
            <w:tcW w:w="625" w:type="dxa"/>
            <w:vAlign w:val="center"/>
          </w:tcPr>
          <w:p w14:paraId="0EBAAEBC" w14:textId="77777777" w:rsidR="00BB3FD0" w:rsidRPr="007D14E2" w:rsidRDefault="00BB3FD0" w:rsidP="00350615">
            <w:pPr>
              <w:spacing w:after="0" w:line="240" w:lineRule="auto"/>
              <w:jc w:val="center"/>
              <w:rPr>
                <w:rFonts w:cstheme="minorHAnsi"/>
                <w:sz w:val="20"/>
                <w:szCs w:val="20"/>
              </w:rPr>
            </w:pPr>
            <w:r w:rsidRPr="00CC48FD">
              <w:rPr>
                <w:rFonts w:cstheme="minorHAnsi"/>
                <w:sz w:val="20"/>
                <w:szCs w:val="20"/>
                <w:lang w:val="en-CA"/>
              </w:rPr>
              <w:t>2</w:t>
            </w:r>
          </w:p>
        </w:tc>
        <w:tc>
          <w:tcPr>
            <w:tcW w:w="1082" w:type="dxa"/>
            <w:vAlign w:val="center"/>
          </w:tcPr>
          <w:p w14:paraId="2ACE2C67" w14:textId="77777777" w:rsidR="00BB3FD0" w:rsidRPr="007D14E2" w:rsidRDefault="00BB3FD0" w:rsidP="00350615">
            <w:pPr>
              <w:spacing w:after="0" w:line="240" w:lineRule="auto"/>
              <w:jc w:val="center"/>
              <w:rPr>
                <w:rFonts w:cstheme="minorHAnsi"/>
                <w:sz w:val="20"/>
                <w:szCs w:val="20"/>
              </w:rPr>
            </w:pPr>
            <w:r>
              <w:rPr>
                <w:rFonts w:cstheme="minorHAnsi"/>
                <w:sz w:val="20"/>
                <w:szCs w:val="20"/>
                <w:lang w:val="en-CA"/>
              </w:rPr>
              <w:t>2a/2b</w:t>
            </w:r>
          </w:p>
        </w:tc>
        <w:tc>
          <w:tcPr>
            <w:tcW w:w="7948" w:type="dxa"/>
            <w:shd w:val="clear" w:color="auto" w:fill="auto"/>
          </w:tcPr>
          <w:p w14:paraId="428A378C" w14:textId="3A261FD8" w:rsidR="00BB3FD0" w:rsidRPr="007D14E2" w:rsidRDefault="00BB3FD0" w:rsidP="00350615">
            <w:pPr>
              <w:spacing w:after="0" w:line="240" w:lineRule="auto"/>
              <w:rPr>
                <w:rFonts w:cstheme="minorHAnsi"/>
                <w:bCs/>
                <w:sz w:val="20"/>
                <w:szCs w:val="20"/>
              </w:rPr>
            </w:pPr>
            <w:r>
              <w:rPr>
                <w:rFonts w:cstheme="minorHAnsi"/>
                <w:bCs/>
                <w:sz w:val="20"/>
                <w:szCs w:val="20"/>
              </w:rPr>
              <w:t xml:space="preserve">2.5 </w:t>
            </w:r>
            <w:r w:rsidRPr="00CC48FD">
              <w:rPr>
                <w:rFonts w:cstheme="minorHAnsi"/>
                <w:bCs/>
                <w:sz w:val="20"/>
                <w:szCs w:val="20"/>
              </w:rPr>
              <w:t xml:space="preserve">Analyze the results of the </w:t>
            </w:r>
            <w:r>
              <w:rPr>
                <w:rFonts w:cstheme="minorHAnsi"/>
                <w:bCs/>
                <w:sz w:val="20"/>
                <w:szCs w:val="20"/>
              </w:rPr>
              <w:t xml:space="preserve">revised </w:t>
            </w:r>
            <w:r w:rsidRPr="00CC48FD">
              <w:rPr>
                <w:rFonts w:cstheme="minorHAnsi"/>
                <w:bCs/>
                <w:sz w:val="20"/>
                <w:szCs w:val="20"/>
              </w:rPr>
              <w:t>needs assessment survey</w:t>
            </w:r>
            <w:r>
              <w:rPr>
                <w:rFonts w:cstheme="minorHAnsi"/>
                <w:bCs/>
                <w:sz w:val="20"/>
                <w:szCs w:val="20"/>
              </w:rPr>
              <w:t xml:space="preserve"> and review to plan Year 5 PD</w:t>
            </w:r>
          </w:p>
        </w:tc>
        <w:tc>
          <w:tcPr>
            <w:tcW w:w="1360" w:type="dxa"/>
            <w:shd w:val="clear" w:color="auto" w:fill="auto"/>
            <w:vAlign w:val="center"/>
          </w:tcPr>
          <w:p w14:paraId="4B81BE51" w14:textId="77777777" w:rsidR="00BB3FD0" w:rsidRPr="007D14E2" w:rsidRDefault="00BB3FD0" w:rsidP="00350615">
            <w:pPr>
              <w:spacing w:after="0" w:line="240" w:lineRule="auto"/>
              <w:jc w:val="center"/>
              <w:rPr>
                <w:rFonts w:cstheme="minorHAnsi"/>
                <w:bCs/>
                <w:sz w:val="20"/>
                <w:szCs w:val="20"/>
              </w:rPr>
            </w:pPr>
            <w:r>
              <w:rPr>
                <w:rFonts w:cstheme="minorHAnsi"/>
                <w:bCs/>
                <w:sz w:val="20"/>
                <w:szCs w:val="20"/>
              </w:rPr>
              <w:t>12/19</w:t>
            </w:r>
          </w:p>
        </w:tc>
        <w:tc>
          <w:tcPr>
            <w:tcW w:w="1530" w:type="dxa"/>
            <w:shd w:val="clear" w:color="auto" w:fill="auto"/>
            <w:vAlign w:val="center"/>
          </w:tcPr>
          <w:p w14:paraId="4B6EF5B4" w14:textId="77777777" w:rsidR="00BB3FD0" w:rsidRPr="007D14E2" w:rsidRDefault="00BB3FD0" w:rsidP="00350615">
            <w:pPr>
              <w:spacing w:after="0" w:line="240" w:lineRule="auto"/>
              <w:jc w:val="center"/>
              <w:rPr>
                <w:rFonts w:cstheme="minorHAnsi"/>
                <w:bCs/>
                <w:sz w:val="20"/>
                <w:szCs w:val="20"/>
              </w:rPr>
            </w:pPr>
            <w:r w:rsidRPr="00CC48FD">
              <w:rPr>
                <w:rFonts w:cstheme="minorHAnsi"/>
                <w:bCs/>
                <w:sz w:val="20"/>
                <w:szCs w:val="20"/>
              </w:rPr>
              <w:t>E</w:t>
            </w:r>
            <w:r>
              <w:rPr>
                <w:rFonts w:cstheme="minorHAnsi"/>
                <w:bCs/>
                <w:sz w:val="20"/>
                <w:szCs w:val="20"/>
              </w:rPr>
              <w:t>/NE/D/TST</w:t>
            </w:r>
          </w:p>
        </w:tc>
        <w:tc>
          <w:tcPr>
            <w:tcW w:w="540" w:type="dxa"/>
            <w:shd w:val="clear" w:color="auto" w:fill="auto"/>
            <w:vAlign w:val="center"/>
          </w:tcPr>
          <w:p w14:paraId="7AD4D0C8" w14:textId="77777777" w:rsidR="00BB3FD0" w:rsidRPr="007D14E2" w:rsidRDefault="00BB3FD0" w:rsidP="00350615">
            <w:pPr>
              <w:spacing w:after="0" w:line="240" w:lineRule="auto"/>
              <w:jc w:val="center"/>
              <w:rPr>
                <w:rFonts w:cstheme="minorHAnsi"/>
                <w:bCs/>
                <w:sz w:val="20"/>
                <w:szCs w:val="20"/>
              </w:rPr>
            </w:pPr>
          </w:p>
        </w:tc>
      </w:tr>
      <w:tr w:rsidR="00BB3FD0" w:rsidRPr="005A500C" w14:paraId="4DC7BAD4" w14:textId="77777777" w:rsidTr="00350615">
        <w:trPr>
          <w:gridAfter w:val="1"/>
          <w:wAfter w:w="12" w:type="dxa"/>
          <w:jc w:val="center"/>
        </w:trPr>
        <w:tc>
          <w:tcPr>
            <w:tcW w:w="625" w:type="dxa"/>
            <w:vAlign w:val="center"/>
          </w:tcPr>
          <w:p w14:paraId="15FCB73B" w14:textId="77777777" w:rsidR="00BB3FD0" w:rsidRPr="007D14E2" w:rsidRDefault="00BB3FD0" w:rsidP="00350615">
            <w:pPr>
              <w:spacing w:after="0" w:line="240" w:lineRule="auto"/>
              <w:jc w:val="center"/>
              <w:rPr>
                <w:rFonts w:cstheme="minorHAnsi"/>
                <w:sz w:val="20"/>
                <w:szCs w:val="20"/>
              </w:rPr>
            </w:pPr>
            <w:r w:rsidRPr="00CC48FD">
              <w:rPr>
                <w:rFonts w:cstheme="minorHAnsi"/>
                <w:sz w:val="20"/>
                <w:szCs w:val="20"/>
                <w:lang w:val="en-CA"/>
              </w:rPr>
              <w:t>2</w:t>
            </w:r>
          </w:p>
        </w:tc>
        <w:tc>
          <w:tcPr>
            <w:tcW w:w="1082" w:type="dxa"/>
            <w:vAlign w:val="center"/>
          </w:tcPr>
          <w:p w14:paraId="1B0E0F6E" w14:textId="77777777" w:rsidR="00BB3FD0" w:rsidRPr="007D14E2" w:rsidRDefault="00BB3FD0" w:rsidP="00350615">
            <w:pPr>
              <w:spacing w:after="0" w:line="240" w:lineRule="auto"/>
              <w:jc w:val="center"/>
              <w:rPr>
                <w:rFonts w:cstheme="minorHAnsi"/>
                <w:sz w:val="20"/>
                <w:szCs w:val="20"/>
              </w:rPr>
            </w:pPr>
            <w:r>
              <w:rPr>
                <w:rFonts w:cstheme="minorHAnsi"/>
                <w:sz w:val="20"/>
                <w:szCs w:val="20"/>
                <w:lang w:val="en-CA"/>
              </w:rPr>
              <w:t>2a</w:t>
            </w:r>
          </w:p>
        </w:tc>
        <w:tc>
          <w:tcPr>
            <w:tcW w:w="7948" w:type="dxa"/>
            <w:shd w:val="clear" w:color="auto" w:fill="auto"/>
          </w:tcPr>
          <w:p w14:paraId="05729CE5" w14:textId="4DFE57F1" w:rsidR="00BB3FD0" w:rsidRPr="007D14E2" w:rsidRDefault="00BB3FD0" w:rsidP="00350615">
            <w:pPr>
              <w:spacing w:after="0" w:line="240" w:lineRule="auto"/>
              <w:rPr>
                <w:rFonts w:cstheme="minorHAnsi"/>
                <w:bCs/>
                <w:sz w:val="20"/>
                <w:szCs w:val="20"/>
              </w:rPr>
            </w:pPr>
            <w:r>
              <w:rPr>
                <w:rFonts w:cstheme="minorHAnsi"/>
                <w:bCs/>
                <w:sz w:val="20"/>
                <w:szCs w:val="20"/>
              </w:rPr>
              <w:t xml:space="preserve">2.6 </w:t>
            </w:r>
            <w:r w:rsidRPr="00CC48FD">
              <w:rPr>
                <w:rFonts w:cstheme="minorHAnsi"/>
                <w:bCs/>
                <w:sz w:val="20"/>
                <w:szCs w:val="20"/>
              </w:rPr>
              <w:t xml:space="preserve">Identify </w:t>
            </w:r>
            <w:r>
              <w:rPr>
                <w:rFonts w:cstheme="minorHAnsi"/>
                <w:bCs/>
                <w:sz w:val="20"/>
                <w:szCs w:val="20"/>
              </w:rPr>
              <w:t xml:space="preserve">new and </w:t>
            </w:r>
            <w:r w:rsidRPr="00CC48FD">
              <w:rPr>
                <w:rFonts w:cstheme="minorHAnsi"/>
                <w:bCs/>
                <w:sz w:val="20"/>
                <w:szCs w:val="20"/>
              </w:rPr>
              <w:t xml:space="preserve">experienced ID&amp;R mentors and coaches from the IRRC </w:t>
            </w:r>
            <w:r>
              <w:rPr>
                <w:rFonts w:cstheme="minorHAnsi"/>
                <w:bCs/>
                <w:sz w:val="20"/>
                <w:szCs w:val="20"/>
              </w:rPr>
              <w:t>S</w:t>
            </w:r>
            <w:r w:rsidRPr="00CC48FD">
              <w:rPr>
                <w:rFonts w:cstheme="minorHAnsi"/>
                <w:bCs/>
                <w:sz w:val="20"/>
                <w:szCs w:val="20"/>
              </w:rPr>
              <w:t>tates</w:t>
            </w:r>
          </w:p>
        </w:tc>
        <w:tc>
          <w:tcPr>
            <w:tcW w:w="1360" w:type="dxa"/>
            <w:shd w:val="clear" w:color="auto" w:fill="auto"/>
            <w:vAlign w:val="center"/>
          </w:tcPr>
          <w:p w14:paraId="18F9BDEF" w14:textId="77777777" w:rsidR="00BB3FD0" w:rsidRPr="007D14E2" w:rsidRDefault="00BB3FD0" w:rsidP="00350615">
            <w:pPr>
              <w:spacing w:after="0" w:line="240" w:lineRule="auto"/>
              <w:jc w:val="center"/>
              <w:rPr>
                <w:rFonts w:cstheme="minorHAnsi"/>
                <w:bCs/>
                <w:sz w:val="20"/>
                <w:szCs w:val="20"/>
              </w:rPr>
            </w:pPr>
            <w:r>
              <w:rPr>
                <w:rFonts w:cstheme="minorHAnsi"/>
                <w:bCs/>
                <w:sz w:val="20"/>
                <w:szCs w:val="20"/>
              </w:rPr>
              <w:t>11/19-12/19</w:t>
            </w:r>
          </w:p>
        </w:tc>
        <w:tc>
          <w:tcPr>
            <w:tcW w:w="1530" w:type="dxa"/>
            <w:shd w:val="clear" w:color="auto" w:fill="auto"/>
            <w:vAlign w:val="center"/>
          </w:tcPr>
          <w:p w14:paraId="3FF82AE7" w14:textId="77777777" w:rsidR="00BB3FD0" w:rsidRPr="007D14E2" w:rsidRDefault="00BB3FD0" w:rsidP="00350615">
            <w:pPr>
              <w:spacing w:after="0" w:line="240" w:lineRule="auto"/>
              <w:jc w:val="center"/>
              <w:rPr>
                <w:rFonts w:cstheme="minorHAnsi"/>
                <w:bCs/>
                <w:sz w:val="20"/>
                <w:szCs w:val="20"/>
              </w:rPr>
            </w:pPr>
            <w:r w:rsidRPr="00CC48FD">
              <w:rPr>
                <w:rFonts w:cstheme="minorHAnsi"/>
                <w:bCs/>
                <w:sz w:val="20"/>
                <w:szCs w:val="20"/>
              </w:rPr>
              <w:t>NE/D/</w:t>
            </w:r>
            <w:r>
              <w:rPr>
                <w:rFonts w:cstheme="minorHAnsi"/>
                <w:bCs/>
                <w:sz w:val="20"/>
                <w:szCs w:val="20"/>
              </w:rPr>
              <w:t>St/</w:t>
            </w:r>
            <w:r w:rsidRPr="00CC48FD">
              <w:rPr>
                <w:rFonts w:cstheme="minorHAnsi"/>
                <w:bCs/>
                <w:sz w:val="20"/>
                <w:szCs w:val="20"/>
              </w:rPr>
              <w:t>TST</w:t>
            </w:r>
          </w:p>
        </w:tc>
        <w:tc>
          <w:tcPr>
            <w:tcW w:w="540" w:type="dxa"/>
            <w:shd w:val="clear" w:color="auto" w:fill="auto"/>
            <w:vAlign w:val="center"/>
          </w:tcPr>
          <w:p w14:paraId="2E92B8C9" w14:textId="77777777" w:rsidR="00BB3FD0" w:rsidRPr="007D14E2" w:rsidRDefault="00BB3FD0" w:rsidP="00350615">
            <w:pPr>
              <w:spacing w:after="0" w:line="240" w:lineRule="auto"/>
              <w:jc w:val="center"/>
              <w:rPr>
                <w:rFonts w:cstheme="minorHAnsi"/>
                <w:bCs/>
                <w:sz w:val="20"/>
                <w:szCs w:val="20"/>
              </w:rPr>
            </w:pPr>
          </w:p>
        </w:tc>
      </w:tr>
      <w:tr w:rsidR="00BB3FD0" w:rsidRPr="005A500C" w14:paraId="4F4BCA4F" w14:textId="77777777" w:rsidTr="00350615">
        <w:trPr>
          <w:gridAfter w:val="1"/>
          <w:wAfter w:w="12" w:type="dxa"/>
          <w:jc w:val="center"/>
        </w:trPr>
        <w:tc>
          <w:tcPr>
            <w:tcW w:w="625" w:type="dxa"/>
            <w:vAlign w:val="center"/>
          </w:tcPr>
          <w:p w14:paraId="02573F9F" w14:textId="77777777" w:rsidR="00BB3FD0" w:rsidRPr="007D14E2" w:rsidRDefault="00BB3FD0" w:rsidP="00350615">
            <w:pPr>
              <w:spacing w:after="0" w:line="240" w:lineRule="auto"/>
              <w:jc w:val="center"/>
              <w:rPr>
                <w:rFonts w:cstheme="minorHAnsi"/>
                <w:sz w:val="20"/>
                <w:szCs w:val="20"/>
              </w:rPr>
            </w:pPr>
            <w:r w:rsidRPr="00B5359D">
              <w:rPr>
                <w:rFonts w:cstheme="minorHAnsi"/>
                <w:b/>
                <w:sz w:val="20"/>
                <w:szCs w:val="20"/>
                <w:lang w:val="en-CA"/>
              </w:rPr>
              <w:t>2</w:t>
            </w:r>
          </w:p>
        </w:tc>
        <w:tc>
          <w:tcPr>
            <w:tcW w:w="1082" w:type="dxa"/>
            <w:vAlign w:val="center"/>
          </w:tcPr>
          <w:p w14:paraId="683059C0" w14:textId="77777777" w:rsidR="00BB3FD0" w:rsidRPr="007D14E2" w:rsidRDefault="00BB3FD0" w:rsidP="00350615">
            <w:pPr>
              <w:spacing w:after="0" w:line="240" w:lineRule="auto"/>
              <w:jc w:val="center"/>
              <w:rPr>
                <w:rFonts w:cstheme="minorHAnsi"/>
                <w:sz w:val="20"/>
                <w:szCs w:val="20"/>
              </w:rPr>
            </w:pPr>
            <w:r>
              <w:rPr>
                <w:rFonts w:cstheme="minorHAnsi"/>
                <w:b/>
                <w:sz w:val="20"/>
                <w:szCs w:val="20"/>
                <w:lang w:val="en-CA"/>
              </w:rPr>
              <w:t>2a</w:t>
            </w:r>
          </w:p>
        </w:tc>
        <w:tc>
          <w:tcPr>
            <w:tcW w:w="7948" w:type="dxa"/>
            <w:shd w:val="clear" w:color="auto" w:fill="auto"/>
          </w:tcPr>
          <w:p w14:paraId="21F0144A" w14:textId="346E9266" w:rsidR="00BB3FD0" w:rsidRPr="00D254F8" w:rsidRDefault="00BB3FD0" w:rsidP="00350615">
            <w:pPr>
              <w:spacing w:after="0" w:line="240" w:lineRule="auto"/>
              <w:rPr>
                <w:rFonts w:cstheme="minorHAnsi"/>
                <w:b/>
                <w:bCs/>
                <w:sz w:val="20"/>
                <w:szCs w:val="20"/>
              </w:rPr>
            </w:pPr>
            <w:r>
              <w:rPr>
                <w:rFonts w:cstheme="minorHAnsi"/>
                <w:b/>
                <w:bCs/>
                <w:sz w:val="20"/>
                <w:szCs w:val="20"/>
              </w:rPr>
              <w:t>2.7 Review/revise the</w:t>
            </w:r>
            <w:r w:rsidRPr="00B5359D">
              <w:rPr>
                <w:rFonts w:cstheme="minorHAnsi"/>
                <w:b/>
                <w:bCs/>
                <w:sz w:val="20"/>
                <w:szCs w:val="20"/>
              </w:rPr>
              <w:t xml:space="preserve"> 2-tiered ID&amp;R training model (for veteran/novice staff</w:t>
            </w:r>
            <w:r w:rsidR="00B60617">
              <w:rPr>
                <w:rFonts w:cstheme="minorHAnsi"/>
                <w:b/>
                <w:bCs/>
                <w:sz w:val="20"/>
                <w:szCs w:val="20"/>
              </w:rPr>
              <w:t>)</w:t>
            </w:r>
          </w:p>
        </w:tc>
        <w:tc>
          <w:tcPr>
            <w:tcW w:w="1360" w:type="dxa"/>
            <w:shd w:val="clear" w:color="auto" w:fill="auto"/>
            <w:vAlign w:val="center"/>
          </w:tcPr>
          <w:p w14:paraId="124716D4" w14:textId="77777777" w:rsidR="00BB3FD0" w:rsidRPr="007D14E2" w:rsidRDefault="00BB3FD0" w:rsidP="00350615">
            <w:pPr>
              <w:spacing w:after="0" w:line="240" w:lineRule="auto"/>
              <w:jc w:val="center"/>
              <w:rPr>
                <w:rFonts w:cstheme="minorHAnsi"/>
                <w:bCs/>
                <w:sz w:val="20"/>
                <w:szCs w:val="20"/>
              </w:rPr>
            </w:pPr>
            <w:r>
              <w:rPr>
                <w:rFonts w:cstheme="minorHAnsi"/>
                <w:b/>
                <w:bCs/>
                <w:sz w:val="20"/>
                <w:szCs w:val="20"/>
              </w:rPr>
              <w:t>1</w:t>
            </w:r>
            <w:r w:rsidRPr="00B5359D">
              <w:rPr>
                <w:rFonts w:cstheme="minorHAnsi"/>
                <w:b/>
                <w:bCs/>
                <w:sz w:val="20"/>
                <w:szCs w:val="20"/>
              </w:rPr>
              <w:t>/</w:t>
            </w:r>
            <w:r>
              <w:rPr>
                <w:rFonts w:cstheme="minorHAnsi"/>
                <w:b/>
                <w:bCs/>
                <w:sz w:val="20"/>
                <w:szCs w:val="20"/>
              </w:rPr>
              <w:t>20</w:t>
            </w:r>
          </w:p>
        </w:tc>
        <w:tc>
          <w:tcPr>
            <w:tcW w:w="1530" w:type="dxa"/>
            <w:shd w:val="clear" w:color="auto" w:fill="auto"/>
            <w:vAlign w:val="center"/>
          </w:tcPr>
          <w:p w14:paraId="4C43827B" w14:textId="77777777" w:rsidR="00BB3FD0" w:rsidRPr="007D14E2" w:rsidRDefault="00BB3FD0" w:rsidP="00350615">
            <w:pPr>
              <w:spacing w:after="0" w:line="240" w:lineRule="auto"/>
              <w:jc w:val="center"/>
              <w:rPr>
                <w:rFonts w:cstheme="minorHAnsi"/>
                <w:bCs/>
                <w:sz w:val="20"/>
                <w:szCs w:val="20"/>
              </w:rPr>
            </w:pPr>
            <w:r w:rsidRPr="00B5359D">
              <w:rPr>
                <w:rFonts w:cstheme="minorHAnsi"/>
                <w:b/>
                <w:bCs/>
                <w:sz w:val="20"/>
                <w:szCs w:val="20"/>
              </w:rPr>
              <w:t>NE/D/TST</w:t>
            </w:r>
          </w:p>
        </w:tc>
        <w:tc>
          <w:tcPr>
            <w:tcW w:w="540" w:type="dxa"/>
            <w:shd w:val="clear" w:color="auto" w:fill="auto"/>
            <w:vAlign w:val="center"/>
          </w:tcPr>
          <w:p w14:paraId="54F17CC1" w14:textId="77777777" w:rsidR="00BB3FD0" w:rsidRPr="007D14E2" w:rsidRDefault="00BB3FD0" w:rsidP="00350615">
            <w:pPr>
              <w:spacing w:after="0" w:line="240" w:lineRule="auto"/>
              <w:jc w:val="center"/>
              <w:rPr>
                <w:rFonts w:cstheme="minorHAnsi"/>
                <w:bCs/>
                <w:sz w:val="20"/>
                <w:szCs w:val="20"/>
              </w:rPr>
            </w:pPr>
          </w:p>
        </w:tc>
      </w:tr>
      <w:tr w:rsidR="00BB3FD0" w:rsidRPr="005A500C" w14:paraId="66B3CC43" w14:textId="77777777" w:rsidTr="00350615">
        <w:trPr>
          <w:gridAfter w:val="1"/>
          <w:wAfter w:w="12" w:type="dxa"/>
          <w:jc w:val="center"/>
        </w:trPr>
        <w:tc>
          <w:tcPr>
            <w:tcW w:w="625" w:type="dxa"/>
            <w:vAlign w:val="center"/>
          </w:tcPr>
          <w:p w14:paraId="299D1C81" w14:textId="77777777" w:rsidR="00BB3FD0" w:rsidRPr="007D14E2" w:rsidRDefault="00BB3FD0" w:rsidP="00350615">
            <w:pPr>
              <w:spacing w:after="0" w:line="240" w:lineRule="auto"/>
              <w:jc w:val="center"/>
              <w:rPr>
                <w:rFonts w:cstheme="minorHAnsi"/>
                <w:sz w:val="20"/>
                <w:szCs w:val="20"/>
              </w:rPr>
            </w:pPr>
            <w:r w:rsidRPr="00B5359D">
              <w:rPr>
                <w:rFonts w:cstheme="minorHAnsi"/>
                <w:b/>
                <w:sz w:val="20"/>
                <w:szCs w:val="20"/>
                <w:lang w:val="en-CA"/>
              </w:rPr>
              <w:t>2</w:t>
            </w:r>
          </w:p>
        </w:tc>
        <w:tc>
          <w:tcPr>
            <w:tcW w:w="1082" w:type="dxa"/>
            <w:vAlign w:val="center"/>
          </w:tcPr>
          <w:p w14:paraId="0B5B589C" w14:textId="77777777" w:rsidR="00BB3FD0" w:rsidRPr="007D14E2" w:rsidRDefault="00BB3FD0" w:rsidP="00350615">
            <w:pPr>
              <w:spacing w:after="0" w:line="240" w:lineRule="auto"/>
              <w:jc w:val="center"/>
              <w:rPr>
                <w:rFonts w:cstheme="minorHAnsi"/>
                <w:sz w:val="20"/>
                <w:szCs w:val="20"/>
              </w:rPr>
            </w:pPr>
            <w:r>
              <w:rPr>
                <w:rFonts w:cstheme="minorHAnsi"/>
                <w:b/>
                <w:sz w:val="20"/>
                <w:szCs w:val="20"/>
                <w:lang w:val="en-CA"/>
              </w:rPr>
              <w:t>2a</w:t>
            </w:r>
          </w:p>
        </w:tc>
        <w:tc>
          <w:tcPr>
            <w:tcW w:w="7948" w:type="dxa"/>
            <w:shd w:val="clear" w:color="auto" w:fill="auto"/>
          </w:tcPr>
          <w:p w14:paraId="4A6300AF" w14:textId="77777777" w:rsidR="00BB3FD0" w:rsidRPr="007D14E2" w:rsidRDefault="00BB3FD0" w:rsidP="00350615">
            <w:pPr>
              <w:spacing w:after="0" w:line="240" w:lineRule="auto"/>
              <w:rPr>
                <w:rFonts w:cstheme="minorHAnsi"/>
                <w:bCs/>
                <w:sz w:val="20"/>
                <w:szCs w:val="20"/>
              </w:rPr>
            </w:pPr>
            <w:r>
              <w:rPr>
                <w:rFonts w:cstheme="minorHAnsi"/>
                <w:b/>
                <w:bCs/>
                <w:sz w:val="20"/>
                <w:szCs w:val="20"/>
              </w:rPr>
              <w:t xml:space="preserve">2.8 </w:t>
            </w:r>
            <w:r w:rsidRPr="00B5359D">
              <w:rPr>
                <w:rFonts w:cstheme="minorHAnsi"/>
                <w:b/>
                <w:bCs/>
                <w:sz w:val="20"/>
                <w:szCs w:val="20"/>
              </w:rPr>
              <w:t>Conduct ID&amp;R PD visits to IRRC States and beyond (as resources allow)</w:t>
            </w:r>
          </w:p>
        </w:tc>
        <w:tc>
          <w:tcPr>
            <w:tcW w:w="1360" w:type="dxa"/>
            <w:shd w:val="clear" w:color="auto" w:fill="auto"/>
            <w:vAlign w:val="center"/>
          </w:tcPr>
          <w:p w14:paraId="531E1343" w14:textId="77777777" w:rsidR="00BB3FD0" w:rsidRPr="007D14E2" w:rsidRDefault="00BB3FD0" w:rsidP="00350615">
            <w:pPr>
              <w:spacing w:after="0" w:line="240" w:lineRule="auto"/>
              <w:jc w:val="center"/>
              <w:rPr>
                <w:rFonts w:cstheme="minorHAnsi"/>
                <w:bCs/>
                <w:sz w:val="20"/>
                <w:szCs w:val="20"/>
              </w:rPr>
            </w:pPr>
            <w:r>
              <w:rPr>
                <w:rFonts w:cstheme="minorHAnsi"/>
                <w:b/>
                <w:bCs/>
                <w:sz w:val="20"/>
                <w:szCs w:val="20"/>
              </w:rPr>
              <w:t>2</w:t>
            </w:r>
            <w:r w:rsidRPr="00B5359D">
              <w:rPr>
                <w:rFonts w:cstheme="minorHAnsi"/>
                <w:b/>
                <w:bCs/>
                <w:sz w:val="20"/>
                <w:szCs w:val="20"/>
              </w:rPr>
              <w:t>/</w:t>
            </w:r>
            <w:r>
              <w:rPr>
                <w:rFonts w:cstheme="minorHAnsi"/>
                <w:b/>
                <w:bCs/>
                <w:sz w:val="20"/>
                <w:szCs w:val="20"/>
              </w:rPr>
              <w:t>20</w:t>
            </w:r>
            <w:r w:rsidRPr="00B5359D">
              <w:rPr>
                <w:rFonts w:cstheme="minorHAnsi"/>
                <w:b/>
                <w:bCs/>
                <w:sz w:val="20"/>
                <w:szCs w:val="20"/>
              </w:rPr>
              <w:t>-9/</w:t>
            </w:r>
            <w:r>
              <w:rPr>
                <w:rFonts w:cstheme="minorHAnsi"/>
                <w:b/>
                <w:bCs/>
                <w:sz w:val="20"/>
                <w:szCs w:val="20"/>
              </w:rPr>
              <w:t>20</w:t>
            </w:r>
          </w:p>
        </w:tc>
        <w:tc>
          <w:tcPr>
            <w:tcW w:w="1530" w:type="dxa"/>
            <w:shd w:val="clear" w:color="auto" w:fill="auto"/>
            <w:vAlign w:val="center"/>
          </w:tcPr>
          <w:p w14:paraId="43D5DB70" w14:textId="77777777" w:rsidR="00BB3FD0" w:rsidRPr="007D14E2" w:rsidRDefault="00BB3FD0" w:rsidP="00350615">
            <w:pPr>
              <w:spacing w:after="0" w:line="240" w:lineRule="auto"/>
              <w:jc w:val="center"/>
              <w:rPr>
                <w:rFonts w:cstheme="minorHAnsi"/>
                <w:bCs/>
                <w:sz w:val="20"/>
                <w:szCs w:val="20"/>
              </w:rPr>
            </w:pPr>
            <w:r w:rsidRPr="00B5359D">
              <w:rPr>
                <w:rFonts w:cstheme="minorHAnsi"/>
                <w:b/>
                <w:bCs/>
                <w:sz w:val="20"/>
                <w:szCs w:val="20"/>
              </w:rPr>
              <w:t>NE/D/TST</w:t>
            </w:r>
          </w:p>
        </w:tc>
        <w:tc>
          <w:tcPr>
            <w:tcW w:w="540" w:type="dxa"/>
            <w:shd w:val="clear" w:color="auto" w:fill="auto"/>
            <w:vAlign w:val="center"/>
          </w:tcPr>
          <w:p w14:paraId="7E503951" w14:textId="77777777" w:rsidR="00BB3FD0" w:rsidRPr="007D14E2" w:rsidRDefault="00BB3FD0" w:rsidP="00350615">
            <w:pPr>
              <w:spacing w:after="0" w:line="240" w:lineRule="auto"/>
              <w:jc w:val="center"/>
              <w:rPr>
                <w:rFonts w:cstheme="minorHAnsi"/>
                <w:bCs/>
                <w:sz w:val="20"/>
                <w:szCs w:val="20"/>
              </w:rPr>
            </w:pPr>
          </w:p>
        </w:tc>
      </w:tr>
      <w:tr w:rsidR="00BB3FD0" w:rsidRPr="005A500C" w14:paraId="7865FDCF" w14:textId="77777777" w:rsidTr="00350615">
        <w:trPr>
          <w:gridAfter w:val="1"/>
          <w:wAfter w:w="12" w:type="dxa"/>
          <w:jc w:val="center"/>
        </w:trPr>
        <w:tc>
          <w:tcPr>
            <w:tcW w:w="625" w:type="dxa"/>
            <w:vAlign w:val="center"/>
          </w:tcPr>
          <w:p w14:paraId="1AB01FA7" w14:textId="77777777" w:rsidR="00BB3FD0" w:rsidRPr="007D14E2" w:rsidRDefault="00BB3FD0" w:rsidP="00350615">
            <w:pPr>
              <w:spacing w:after="0" w:line="240" w:lineRule="auto"/>
              <w:jc w:val="center"/>
              <w:rPr>
                <w:rFonts w:cstheme="minorHAnsi"/>
                <w:sz w:val="20"/>
                <w:szCs w:val="20"/>
              </w:rPr>
            </w:pPr>
            <w:r w:rsidRPr="00CC48FD">
              <w:rPr>
                <w:rFonts w:cstheme="minorHAnsi"/>
                <w:sz w:val="20"/>
                <w:szCs w:val="20"/>
                <w:lang w:val="en-CA"/>
              </w:rPr>
              <w:t>2</w:t>
            </w:r>
          </w:p>
        </w:tc>
        <w:tc>
          <w:tcPr>
            <w:tcW w:w="1082" w:type="dxa"/>
            <w:vAlign w:val="center"/>
          </w:tcPr>
          <w:p w14:paraId="71BB0010" w14:textId="77777777" w:rsidR="00BB3FD0" w:rsidRPr="007D14E2" w:rsidRDefault="00BB3FD0" w:rsidP="00350615">
            <w:pPr>
              <w:spacing w:after="0" w:line="240" w:lineRule="auto"/>
              <w:jc w:val="center"/>
              <w:rPr>
                <w:rFonts w:cstheme="minorHAnsi"/>
                <w:sz w:val="20"/>
                <w:szCs w:val="20"/>
              </w:rPr>
            </w:pPr>
            <w:r>
              <w:rPr>
                <w:rFonts w:cstheme="minorHAnsi"/>
                <w:sz w:val="20"/>
                <w:szCs w:val="20"/>
                <w:lang w:val="en-CA"/>
              </w:rPr>
              <w:t>2a</w:t>
            </w:r>
          </w:p>
        </w:tc>
        <w:tc>
          <w:tcPr>
            <w:tcW w:w="7948" w:type="dxa"/>
            <w:shd w:val="clear" w:color="auto" w:fill="auto"/>
          </w:tcPr>
          <w:p w14:paraId="2DFE6112" w14:textId="77777777" w:rsidR="00BB3FD0" w:rsidRPr="007D14E2" w:rsidRDefault="00BB3FD0" w:rsidP="00350615">
            <w:pPr>
              <w:spacing w:after="0" w:line="240" w:lineRule="auto"/>
              <w:rPr>
                <w:rFonts w:cstheme="minorHAnsi"/>
                <w:bCs/>
                <w:sz w:val="20"/>
                <w:szCs w:val="20"/>
              </w:rPr>
            </w:pPr>
            <w:r>
              <w:rPr>
                <w:rFonts w:cstheme="minorHAnsi"/>
                <w:bCs/>
                <w:sz w:val="20"/>
                <w:szCs w:val="20"/>
              </w:rPr>
              <w:t xml:space="preserve">2.9 </w:t>
            </w:r>
            <w:r w:rsidRPr="00CC48FD">
              <w:rPr>
                <w:rFonts w:cstheme="minorHAnsi"/>
                <w:bCs/>
                <w:sz w:val="20"/>
                <w:szCs w:val="20"/>
              </w:rPr>
              <w:t>Provide requested PD at the ID&amp;R Forum and other venues that support recruiters</w:t>
            </w:r>
          </w:p>
        </w:tc>
        <w:tc>
          <w:tcPr>
            <w:tcW w:w="1360" w:type="dxa"/>
            <w:shd w:val="clear" w:color="auto" w:fill="auto"/>
            <w:vAlign w:val="center"/>
          </w:tcPr>
          <w:p w14:paraId="12DEC1BD" w14:textId="77777777" w:rsidR="00BB3FD0" w:rsidRPr="007D14E2" w:rsidRDefault="00BB3FD0" w:rsidP="00350615">
            <w:pPr>
              <w:spacing w:after="0" w:line="240" w:lineRule="auto"/>
              <w:jc w:val="center"/>
              <w:rPr>
                <w:rFonts w:cstheme="minorHAnsi"/>
                <w:bCs/>
                <w:sz w:val="20"/>
                <w:szCs w:val="20"/>
              </w:rPr>
            </w:pPr>
            <w:r w:rsidRPr="00CC48FD">
              <w:rPr>
                <w:rFonts w:cstheme="minorHAnsi"/>
                <w:bCs/>
                <w:sz w:val="20"/>
                <w:szCs w:val="20"/>
              </w:rPr>
              <w:t>1</w:t>
            </w:r>
            <w:r>
              <w:rPr>
                <w:rFonts w:cstheme="minorHAnsi"/>
                <w:bCs/>
                <w:sz w:val="20"/>
                <w:szCs w:val="20"/>
              </w:rPr>
              <w:t>0</w:t>
            </w:r>
            <w:r w:rsidRPr="00CC48FD">
              <w:rPr>
                <w:rFonts w:cstheme="minorHAnsi"/>
                <w:bCs/>
                <w:sz w:val="20"/>
                <w:szCs w:val="20"/>
              </w:rPr>
              <w:t>/19</w:t>
            </w:r>
          </w:p>
        </w:tc>
        <w:tc>
          <w:tcPr>
            <w:tcW w:w="1530" w:type="dxa"/>
            <w:shd w:val="clear" w:color="auto" w:fill="auto"/>
            <w:vAlign w:val="center"/>
          </w:tcPr>
          <w:p w14:paraId="06BB2D1B" w14:textId="77777777" w:rsidR="00BB3FD0" w:rsidRPr="007D14E2" w:rsidRDefault="00BB3FD0" w:rsidP="00350615">
            <w:pPr>
              <w:spacing w:after="0" w:line="240" w:lineRule="auto"/>
              <w:jc w:val="center"/>
              <w:rPr>
                <w:rFonts w:cstheme="minorHAnsi"/>
                <w:bCs/>
                <w:sz w:val="20"/>
                <w:szCs w:val="20"/>
              </w:rPr>
            </w:pPr>
            <w:r w:rsidRPr="00CC48FD">
              <w:rPr>
                <w:rFonts w:cstheme="minorHAnsi"/>
                <w:bCs/>
                <w:sz w:val="20"/>
                <w:szCs w:val="20"/>
              </w:rPr>
              <w:t>NE/D/TST</w:t>
            </w:r>
          </w:p>
        </w:tc>
        <w:tc>
          <w:tcPr>
            <w:tcW w:w="540" w:type="dxa"/>
            <w:shd w:val="clear" w:color="auto" w:fill="auto"/>
            <w:vAlign w:val="center"/>
          </w:tcPr>
          <w:p w14:paraId="55BE162F" w14:textId="77777777" w:rsidR="00BB3FD0" w:rsidRPr="007D14E2" w:rsidRDefault="00BB3FD0" w:rsidP="00350615">
            <w:pPr>
              <w:spacing w:after="0" w:line="240" w:lineRule="auto"/>
              <w:jc w:val="center"/>
              <w:rPr>
                <w:rFonts w:cstheme="minorHAnsi"/>
                <w:bCs/>
                <w:sz w:val="20"/>
                <w:szCs w:val="20"/>
              </w:rPr>
            </w:pPr>
          </w:p>
        </w:tc>
      </w:tr>
      <w:tr w:rsidR="00BB3FD0" w:rsidRPr="005A500C" w14:paraId="2C549A46" w14:textId="77777777" w:rsidTr="00350615">
        <w:trPr>
          <w:gridAfter w:val="1"/>
          <w:wAfter w:w="12" w:type="dxa"/>
          <w:jc w:val="center"/>
        </w:trPr>
        <w:tc>
          <w:tcPr>
            <w:tcW w:w="625" w:type="dxa"/>
            <w:vAlign w:val="center"/>
          </w:tcPr>
          <w:p w14:paraId="7BC6EE40" w14:textId="77777777" w:rsidR="00BB3FD0" w:rsidRPr="007D14E2" w:rsidRDefault="00BB3FD0" w:rsidP="00350615">
            <w:pPr>
              <w:spacing w:after="0" w:line="240" w:lineRule="auto"/>
              <w:jc w:val="center"/>
              <w:rPr>
                <w:rFonts w:cstheme="minorHAnsi"/>
                <w:sz w:val="20"/>
                <w:szCs w:val="20"/>
              </w:rPr>
            </w:pPr>
            <w:r w:rsidRPr="00B5359D">
              <w:rPr>
                <w:rFonts w:cstheme="minorHAnsi"/>
                <w:b/>
                <w:sz w:val="20"/>
                <w:szCs w:val="20"/>
                <w:lang w:val="en-CA"/>
              </w:rPr>
              <w:t>2</w:t>
            </w:r>
          </w:p>
        </w:tc>
        <w:tc>
          <w:tcPr>
            <w:tcW w:w="1082" w:type="dxa"/>
            <w:vAlign w:val="center"/>
          </w:tcPr>
          <w:p w14:paraId="19AEF76D" w14:textId="77777777" w:rsidR="00BB3FD0" w:rsidRPr="007D14E2" w:rsidRDefault="00BB3FD0" w:rsidP="00350615">
            <w:pPr>
              <w:spacing w:after="0" w:line="240" w:lineRule="auto"/>
              <w:jc w:val="center"/>
              <w:rPr>
                <w:rFonts w:cstheme="minorHAnsi"/>
                <w:sz w:val="20"/>
                <w:szCs w:val="20"/>
              </w:rPr>
            </w:pPr>
            <w:r>
              <w:rPr>
                <w:rFonts w:cstheme="minorHAnsi"/>
                <w:b/>
                <w:sz w:val="20"/>
                <w:szCs w:val="20"/>
                <w:lang w:val="en-CA"/>
              </w:rPr>
              <w:t>2a</w:t>
            </w:r>
          </w:p>
        </w:tc>
        <w:tc>
          <w:tcPr>
            <w:tcW w:w="7948" w:type="dxa"/>
            <w:shd w:val="clear" w:color="auto" w:fill="auto"/>
          </w:tcPr>
          <w:p w14:paraId="6856D2E8" w14:textId="77777777" w:rsidR="00BB3FD0" w:rsidRPr="007D14E2" w:rsidRDefault="00BB3FD0" w:rsidP="00350615">
            <w:pPr>
              <w:spacing w:after="0" w:line="240" w:lineRule="auto"/>
              <w:rPr>
                <w:rFonts w:cstheme="minorHAnsi"/>
                <w:sz w:val="20"/>
                <w:szCs w:val="20"/>
                <w:lang w:val="en-CA"/>
              </w:rPr>
            </w:pPr>
            <w:r>
              <w:rPr>
                <w:rFonts w:cstheme="minorHAnsi"/>
                <w:b/>
                <w:bCs/>
                <w:sz w:val="20"/>
                <w:szCs w:val="20"/>
              </w:rPr>
              <w:t xml:space="preserve">2.10 </w:t>
            </w:r>
            <w:r w:rsidRPr="00B5359D">
              <w:rPr>
                <w:rFonts w:cstheme="minorHAnsi"/>
                <w:b/>
                <w:bCs/>
                <w:sz w:val="20"/>
                <w:szCs w:val="20"/>
              </w:rPr>
              <w:t>Conduct/participate in 2 regional and/or virtual ID&amp;R PD sessions</w:t>
            </w:r>
          </w:p>
        </w:tc>
        <w:tc>
          <w:tcPr>
            <w:tcW w:w="1360" w:type="dxa"/>
            <w:shd w:val="clear" w:color="auto" w:fill="auto"/>
            <w:vAlign w:val="center"/>
          </w:tcPr>
          <w:p w14:paraId="65E604F7" w14:textId="77777777" w:rsidR="00BB3FD0" w:rsidRPr="007D14E2" w:rsidRDefault="00BB3FD0" w:rsidP="00350615">
            <w:pPr>
              <w:spacing w:after="0" w:line="240" w:lineRule="auto"/>
              <w:jc w:val="center"/>
              <w:rPr>
                <w:rFonts w:cstheme="minorHAnsi"/>
                <w:bCs/>
                <w:sz w:val="20"/>
                <w:szCs w:val="20"/>
              </w:rPr>
            </w:pPr>
            <w:r>
              <w:rPr>
                <w:rFonts w:cstheme="minorHAnsi"/>
                <w:b/>
                <w:bCs/>
                <w:sz w:val="20"/>
                <w:szCs w:val="20"/>
              </w:rPr>
              <w:t>2/20-9/20</w:t>
            </w:r>
          </w:p>
        </w:tc>
        <w:tc>
          <w:tcPr>
            <w:tcW w:w="1530" w:type="dxa"/>
            <w:shd w:val="clear" w:color="auto" w:fill="auto"/>
            <w:vAlign w:val="center"/>
          </w:tcPr>
          <w:p w14:paraId="44596D25" w14:textId="77777777" w:rsidR="00BB3FD0" w:rsidRPr="007D14E2" w:rsidRDefault="00BB3FD0" w:rsidP="00350615">
            <w:pPr>
              <w:spacing w:after="0" w:line="240" w:lineRule="auto"/>
              <w:jc w:val="center"/>
              <w:rPr>
                <w:rFonts w:cstheme="minorHAnsi"/>
                <w:bCs/>
                <w:sz w:val="20"/>
                <w:szCs w:val="20"/>
              </w:rPr>
            </w:pPr>
            <w:r w:rsidRPr="00B5359D">
              <w:rPr>
                <w:rFonts w:cstheme="minorHAnsi"/>
                <w:b/>
                <w:bCs/>
                <w:sz w:val="20"/>
                <w:szCs w:val="20"/>
              </w:rPr>
              <w:t>St/TST/MEP</w:t>
            </w:r>
          </w:p>
        </w:tc>
        <w:tc>
          <w:tcPr>
            <w:tcW w:w="540" w:type="dxa"/>
            <w:shd w:val="clear" w:color="auto" w:fill="auto"/>
            <w:vAlign w:val="center"/>
          </w:tcPr>
          <w:p w14:paraId="35BCF01F" w14:textId="77777777" w:rsidR="00BB3FD0" w:rsidRPr="007D14E2" w:rsidRDefault="00BB3FD0" w:rsidP="00350615">
            <w:pPr>
              <w:spacing w:after="0" w:line="240" w:lineRule="auto"/>
              <w:jc w:val="center"/>
              <w:rPr>
                <w:rFonts w:cstheme="minorHAnsi"/>
                <w:bCs/>
                <w:sz w:val="20"/>
                <w:szCs w:val="20"/>
              </w:rPr>
            </w:pPr>
          </w:p>
        </w:tc>
      </w:tr>
      <w:tr w:rsidR="00BB3FD0" w:rsidRPr="005A500C" w14:paraId="52E5C7EA" w14:textId="77777777" w:rsidTr="00350615">
        <w:trPr>
          <w:gridAfter w:val="1"/>
          <w:wAfter w:w="12" w:type="dxa"/>
          <w:jc w:val="center"/>
        </w:trPr>
        <w:tc>
          <w:tcPr>
            <w:tcW w:w="625" w:type="dxa"/>
            <w:vAlign w:val="center"/>
          </w:tcPr>
          <w:p w14:paraId="44AF2E12" w14:textId="77777777" w:rsidR="00BB3FD0" w:rsidRPr="007D14E2" w:rsidRDefault="00BB3FD0" w:rsidP="00350615">
            <w:pPr>
              <w:spacing w:after="0" w:line="240" w:lineRule="auto"/>
              <w:jc w:val="center"/>
              <w:rPr>
                <w:rFonts w:cstheme="minorHAnsi"/>
                <w:sz w:val="20"/>
                <w:szCs w:val="20"/>
                <w:lang w:val="en-CA"/>
              </w:rPr>
            </w:pPr>
            <w:r w:rsidRPr="00B5359D">
              <w:rPr>
                <w:rFonts w:cstheme="minorHAnsi"/>
                <w:b/>
                <w:sz w:val="20"/>
                <w:szCs w:val="20"/>
                <w:lang w:val="en-CA"/>
              </w:rPr>
              <w:t>2</w:t>
            </w:r>
          </w:p>
        </w:tc>
        <w:tc>
          <w:tcPr>
            <w:tcW w:w="1082" w:type="dxa"/>
            <w:vAlign w:val="center"/>
          </w:tcPr>
          <w:p w14:paraId="0F873CB0" w14:textId="77777777" w:rsidR="00BB3FD0" w:rsidRPr="007D14E2" w:rsidRDefault="00BB3FD0" w:rsidP="00350615">
            <w:pPr>
              <w:spacing w:after="0" w:line="240" w:lineRule="auto"/>
              <w:jc w:val="center"/>
              <w:rPr>
                <w:rFonts w:cstheme="minorHAnsi"/>
                <w:sz w:val="20"/>
                <w:szCs w:val="20"/>
                <w:lang w:val="en-CA"/>
              </w:rPr>
            </w:pPr>
            <w:r>
              <w:rPr>
                <w:rFonts w:cstheme="minorHAnsi"/>
                <w:b/>
                <w:sz w:val="20"/>
                <w:szCs w:val="20"/>
                <w:lang w:val="en-CA"/>
              </w:rPr>
              <w:t>2a</w:t>
            </w:r>
          </w:p>
        </w:tc>
        <w:tc>
          <w:tcPr>
            <w:tcW w:w="7948" w:type="dxa"/>
            <w:shd w:val="clear" w:color="auto" w:fill="auto"/>
          </w:tcPr>
          <w:p w14:paraId="522FDEBD" w14:textId="77777777" w:rsidR="00BB3FD0" w:rsidRPr="007D14E2" w:rsidRDefault="00BB3FD0" w:rsidP="00350615">
            <w:pPr>
              <w:spacing w:after="0" w:line="240" w:lineRule="auto"/>
              <w:rPr>
                <w:rFonts w:cstheme="minorHAnsi"/>
                <w:sz w:val="20"/>
                <w:szCs w:val="20"/>
                <w:lang w:val="en-CA"/>
              </w:rPr>
            </w:pPr>
            <w:r>
              <w:rPr>
                <w:rFonts w:cstheme="minorHAnsi"/>
                <w:b/>
                <w:noProof/>
                <w:sz w:val="20"/>
                <w:szCs w:val="20"/>
              </w:rPr>
              <w:t xml:space="preserve">2.11 </w:t>
            </w:r>
            <w:r w:rsidRPr="00B5359D">
              <w:rPr>
                <w:rFonts w:cstheme="minorHAnsi"/>
                <w:b/>
                <w:noProof/>
                <w:sz w:val="20"/>
                <w:szCs w:val="20"/>
              </w:rPr>
              <w:t xml:space="preserve">Conduct/participate in 2 virtual mtgs connecting MEP directors with ID&amp;R resources </w:t>
            </w:r>
          </w:p>
        </w:tc>
        <w:tc>
          <w:tcPr>
            <w:tcW w:w="1360" w:type="dxa"/>
            <w:shd w:val="clear" w:color="auto" w:fill="auto"/>
            <w:vAlign w:val="center"/>
          </w:tcPr>
          <w:p w14:paraId="1180D859" w14:textId="77777777" w:rsidR="00BB3FD0" w:rsidRPr="007D14E2" w:rsidRDefault="00BB3FD0" w:rsidP="00350615">
            <w:pPr>
              <w:spacing w:after="0" w:line="240" w:lineRule="auto"/>
              <w:jc w:val="center"/>
              <w:rPr>
                <w:rFonts w:cstheme="minorHAnsi"/>
                <w:bCs/>
                <w:sz w:val="20"/>
                <w:szCs w:val="20"/>
              </w:rPr>
            </w:pPr>
            <w:r>
              <w:rPr>
                <w:rFonts w:cstheme="minorHAnsi"/>
                <w:b/>
                <w:bCs/>
                <w:sz w:val="20"/>
                <w:szCs w:val="20"/>
              </w:rPr>
              <w:t>2/20-</w:t>
            </w:r>
            <w:r w:rsidRPr="00B5359D">
              <w:rPr>
                <w:rFonts w:cstheme="minorHAnsi"/>
                <w:b/>
                <w:bCs/>
                <w:sz w:val="20"/>
                <w:szCs w:val="20"/>
              </w:rPr>
              <w:t>9/</w:t>
            </w:r>
            <w:r>
              <w:rPr>
                <w:rFonts w:cstheme="minorHAnsi"/>
                <w:b/>
                <w:bCs/>
                <w:sz w:val="20"/>
                <w:szCs w:val="20"/>
              </w:rPr>
              <w:t>20</w:t>
            </w:r>
          </w:p>
        </w:tc>
        <w:tc>
          <w:tcPr>
            <w:tcW w:w="1530" w:type="dxa"/>
            <w:shd w:val="clear" w:color="auto" w:fill="auto"/>
            <w:vAlign w:val="center"/>
          </w:tcPr>
          <w:p w14:paraId="16F88016" w14:textId="77777777" w:rsidR="00BB3FD0" w:rsidRPr="007D14E2" w:rsidRDefault="00BB3FD0" w:rsidP="00350615">
            <w:pPr>
              <w:spacing w:after="0" w:line="240" w:lineRule="auto"/>
              <w:jc w:val="center"/>
              <w:rPr>
                <w:rFonts w:cstheme="minorHAnsi"/>
                <w:bCs/>
                <w:sz w:val="20"/>
                <w:szCs w:val="20"/>
              </w:rPr>
            </w:pPr>
            <w:r w:rsidRPr="00B5359D">
              <w:rPr>
                <w:rFonts w:cstheme="minorHAnsi"/>
                <w:b/>
                <w:bCs/>
                <w:sz w:val="20"/>
                <w:szCs w:val="20"/>
              </w:rPr>
              <w:t>St/TST/MEP</w:t>
            </w:r>
          </w:p>
        </w:tc>
        <w:tc>
          <w:tcPr>
            <w:tcW w:w="540" w:type="dxa"/>
            <w:shd w:val="clear" w:color="auto" w:fill="auto"/>
            <w:vAlign w:val="center"/>
          </w:tcPr>
          <w:p w14:paraId="565696D8" w14:textId="77777777" w:rsidR="00BB3FD0" w:rsidRPr="007D14E2" w:rsidRDefault="00BB3FD0" w:rsidP="00350615">
            <w:pPr>
              <w:spacing w:after="0" w:line="240" w:lineRule="auto"/>
              <w:jc w:val="center"/>
              <w:rPr>
                <w:rFonts w:cstheme="minorHAnsi"/>
                <w:bCs/>
                <w:sz w:val="20"/>
                <w:szCs w:val="20"/>
              </w:rPr>
            </w:pPr>
          </w:p>
        </w:tc>
      </w:tr>
      <w:tr w:rsidR="00BB3FD0" w:rsidRPr="005A500C" w14:paraId="3FEE3FD1" w14:textId="77777777" w:rsidTr="00350615">
        <w:trPr>
          <w:gridAfter w:val="1"/>
          <w:wAfter w:w="12" w:type="dxa"/>
          <w:jc w:val="center"/>
        </w:trPr>
        <w:tc>
          <w:tcPr>
            <w:tcW w:w="625" w:type="dxa"/>
            <w:vAlign w:val="center"/>
          </w:tcPr>
          <w:p w14:paraId="543347FB" w14:textId="77777777" w:rsidR="00BB3FD0" w:rsidRPr="007D14E2" w:rsidRDefault="00BB3FD0" w:rsidP="00350615">
            <w:pPr>
              <w:spacing w:after="0" w:line="240" w:lineRule="auto"/>
              <w:jc w:val="center"/>
              <w:rPr>
                <w:rFonts w:cstheme="minorHAnsi"/>
                <w:sz w:val="20"/>
                <w:szCs w:val="20"/>
                <w:lang w:val="en-CA"/>
              </w:rPr>
            </w:pPr>
            <w:r w:rsidRPr="00CC48FD">
              <w:rPr>
                <w:rFonts w:cstheme="minorHAnsi"/>
                <w:sz w:val="20"/>
                <w:szCs w:val="20"/>
                <w:lang w:val="en-CA"/>
              </w:rPr>
              <w:t>2</w:t>
            </w:r>
          </w:p>
        </w:tc>
        <w:tc>
          <w:tcPr>
            <w:tcW w:w="1082" w:type="dxa"/>
            <w:vAlign w:val="center"/>
          </w:tcPr>
          <w:p w14:paraId="4E5D3835" w14:textId="77777777" w:rsidR="00BB3FD0" w:rsidRPr="007D14E2" w:rsidRDefault="00BB3FD0" w:rsidP="00350615">
            <w:pPr>
              <w:spacing w:after="0" w:line="240" w:lineRule="auto"/>
              <w:jc w:val="center"/>
              <w:rPr>
                <w:rFonts w:cstheme="minorHAnsi"/>
                <w:sz w:val="20"/>
                <w:szCs w:val="20"/>
                <w:lang w:val="en-CA"/>
              </w:rPr>
            </w:pPr>
            <w:r>
              <w:rPr>
                <w:rFonts w:cstheme="minorHAnsi"/>
                <w:sz w:val="20"/>
                <w:szCs w:val="20"/>
                <w:lang w:val="en-CA"/>
              </w:rPr>
              <w:t>2b</w:t>
            </w:r>
          </w:p>
        </w:tc>
        <w:tc>
          <w:tcPr>
            <w:tcW w:w="7948" w:type="dxa"/>
            <w:shd w:val="clear" w:color="auto" w:fill="auto"/>
          </w:tcPr>
          <w:p w14:paraId="694222CB" w14:textId="724F0245" w:rsidR="00BB3FD0" w:rsidRPr="00D254F8" w:rsidRDefault="00BB3FD0" w:rsidP="00350615">
            <w:pPr>
              <w:spacing w:after="0" w:line="240" w:lineRule="auto"/>
              <w:rPr>
                <w:rFonts w:cstheme="minorHAnsi"/>
                <w:bCs/>
                <w:sz w:val="20"/>
                <w:szCs w:val="20"/>
              </w:rPr>
            </w:pPr>
            <w:r>
              <w:rPr>
                <w:rFonts w:cstheme="minorHAnsi"/>
                <w:bCs/>
                <w:sz w:val="20"/>
                <w:szCs w:val="20"/>
              </w:rPr>
              <w:t>2.12 Review/revise the</w:t>
            </w:r>
            <w:r w:rsidRPr="00CC48FD">
              <w:rPr>
                <w:rFonts w:cstheme="minorHAnsi"/>
                <w:bCs/>
                <w:sz w:val="20"/>
                <w:szCs w:val="20"/>
              </w:rPr>
              <w:t xml:space="preserve"> pre/post staff survey to accompany </w:t>
            </w:r>
            <w:r>
              <w:rPr>
                <w:rFonts w:cstheme="minorHAnsi"/>
                <w:bCs/>
                <w:sz w:val="20"/>
                <w:szCs w:val="20"/>
              </w:rPr>
              <w:t>technical assistance (TA)</w:t>
            </w:r>
          </w:p>
        </w:tc>
        <w:tc>
          <w:tcPr>
            <w:tcW w:w="1360" w:type="dxa"/>
            <w:shd w:val="clear" w:color="auto" w:fill="auto"/>
            <w:vAlign w:val="center"/>
          </w:tcPr>
          <w:p w14:paraId="293DA1E9" w14:textId="77777777" w:rsidR="00BB3FD0" w:rsidRPr="007D14E2" w:rsidRDefault="00BB3FD0" w:rsidP="00350615">
            <w:pPr>
              <w:spacing w:after="0" w:line="240" w:lineRule="auto"/>
              <w:jc w:val="center"/>
              <w:rPr>
                <w:rFonts w:cstheme="minorHAnsi"/>
                <w:bCs/>
                <w:sz w:val="20"/>
                <w:szCs w:val="20"/>
              </w:rPr>
            </w:pPr>
            <w:r>
              <w:rPr>
                <w:rFonts w:cstheme="minorHAnsi"/>
                <w:bCs/>
                <w:sz w:val="20"/>
                <w:szCs w:val="20"/>
              </w:rPr>
              <w:t>11/18</w:t>
            </w:r>
          </w:p>
        </w:tc>
        <w:tc>
          <w:tcPr>
            <w:tcW w:w="1530" w:type="dxa"/>
            <w:shd w:val="clear" w:color="auto" w:fill="auto"/>
            <w:vAlign w:val="center"/>
          </w:tcPr>
          <w:p w14:paraId="3C792B28" w14:textId="77777777" w:rsidR="00BB3FD0" w:rsidRPr="007D14E2" w:rsidRDefault="00BB3FD0" w:rsidP="00350615">
            <w:pPr>
              <w:spacing w:after="0" w:line="240" w:lineRule="auto"/>
              <w:jc w:val="center"/>
              <w:rPr>
                <w:rFonts w:cstheme="minorHAnsi"/>
                <w:bCs/>
                <w:sz w:val="20"/>
                <w:szCs w:val="20"/>
              </w:rPr>
            </w:pPr>
            <w:r w:rsidRPr="00CC48FD">
              <w:rPr>
                <w:rFonts w:cstheme="minorHAnsi"/>
                <w:bCs/>
                <w:sz w:val="20"/>
                <w:szCs w:val="20"/>
              </w:rPr>
              <w:t>NE/D/E</w:t>
            </w:r>
            <w:r>
              <w:rPr>
                <w:rFonts w:cstheme="minorHAnsi"/>
                <w:bCs/>
                <w:sz w:val="20"/>
                <w:szCs w:val="20"/>
              </w:rPr>
              <w:t>/TST</w:t>
            </w:r>
          </w:p>
        </w:tc>
        <w:tc>
          <w:tcPr>
            <w:tcW w:w="540" w:type="dxa"/>
            <w:shd w:val="clear" w:color="auto" w:fill="auto"/>
            <w:vAlign w:val="center"/>
          </w:tcPr>
          <w:p w14:paraId="0F796A43" w14:textId="77777777" w:rsidR="00BB3FD0" w:rsidRPr="007D14E2" w:rsidRDefault="00BB3FD0" w:rsidP="00350615">
            <w:pPr>
              <w:spacing w:after="0" w:line="240" w:lineRule="auto"/>
              <w:jc w:val="center"/>
              <w:rPr>
                <w:rFonts w:cstheme="minorHAnsi"/>
                <w:bCs/>
                <w:sz w:val="20"/>
                <w:szCs w:val="20"/>
              </w:rPr>
            </w:pPr>
          </w:p>
        </w:tc>
      </w:tr>
      <w:tr w:rsidR="00BB3FD0" w:rsidRPr="005A500C" w14:paraId="7FACE89F" w14:textId="77777777" w:rsidTr="00350615">
        <w:trPr>
          <w:gridAfter w:val="1"/>
          <w:wAfter w:w="12" w:type="dxa"/>
          <w:jc w:val="center"/>
        </w:trPr>
        <w:tc>
          <w:tcPr>
            <w:tcW w:w="625" w:type="dxa"/>
            <w:vAlign w:val="center"/>
          </w:tcPr>
          <w:p w14:paraId="32130699" w14:textId="77777777" w:rsidR="00BB3FD0" w:rsidRPr="007D14E2" w:rsidRDefault="00BB3FD0" w:rsidP="00350615">
            <w:pPr>
              <w:spacing w:after="0" w:line="240" w:lineRule="auto"/>
              <w:jc w:val="center"/>
              <w:rPr>
                <w:rFonts w:cstheme="minorHAnsi"/>
                <w:sz w:val="20"/>
                <w:szCs w:val="20"/>
              </w:rPr>
            </w:pPr>
            <w:r w:rsidRPr="00B5359D">
              <w:rPr>
                <w:rFonts w:cstheme="minorHAnsi"/>
                <w:b/>
                <w:sz w:val="20"/>
                <w:szCs w:val="20"/>
              </w:rPr>
              <w:t>2</w:t>
            </w:r>
          </w:p>
        </w:tc>
        <w:tc>
          <w:tcPr>
            <w:tcW w:w="1082" w:type="dxa"/>
            <w:vAlign w:val="center"/>
          </w:tcPr>
          <w:p w14:paraId="1EF0F4F9" w14:textId="77777777" w:rsidR="00BB3FD0" w:rsidRPr="007D14E2" w:rsidRDefault="00BB3FD0" w:rsidP="00350615">
            <w:pPr>
              <w:spacing w:after="0" w:line="240" w:lineRule="auto"/>
              <w:jc w:val="center"/>
              <w:rPr>
                <w:rFonts w:cstheme="minorHAnsi"/>
                <w:sz w:val="20"/>
                <w:szCs w:val="20"/>
              </w:rPr>
            </w:pPr>
            <w:r>
              <w:rPr>
                <w:rFonts w:cstheme="minorHAnsi"/>
                <w:b/>
                <w:sz w:val="20"/>
                <w:szCs w:val="20"/>
              </w:rPr>
              <w:t>2b</w:t>
            </w:r>
          </w:p>
        </w:tc>
        <w:tc>
          <w:tcPr>
            <w:tcW w:w="7948" w:type="dxa"/>
            <w:shd w:val="clear" w:color="auto" w:fill="auto"/>
          </w:tcPr>
          <w:p w14:paraId="1CF2C2AF" w14:textId="77777777" w:rsidR="00BB3FD0" w:rsidRPr="007D14E2" w:rsidRDefault="00BB3FD0" w:rsidP="00350615">
            <w:pPr>
              <w:spacing w:after="0" w:line="240" w:lineRule="auto"/>
              <w:rPr>
                <w:rFonts w:cstheme="minorHAnsi"/>
                <w:bCs/>
                <w:sz w:val="20"/>
                <w:szCs w:val="20"/>
              </w:rPr>
            </w:pPr>
            <w:r>
              <w:rPr>
                <w:rFonts w:cstheme="minorHAnsi"/>
                <w:b/>
                <w:bCs/>
                <w:sz w:val="20"/>
                <w:szCs w:val="20"/>
              </w:rPr>
              <w:t>2.13 Review/revise</w:t>
            </w:r>
            <w:r w:rsidRPr="00B5359D">
              <w:rPr>
                <w:rFonts w:cstheme="minorHAnsi"/>
                <w:b/>
                <w:bCs/>
                <w:sz w:val="20"/>
                <w:szCs w:val="20"/>
              </w:rPr>
              <w:t xml:space="preserve"> IRRC TA materials tailored for States (agendas, PPTs, activities, handouts) </w:t>
            </w:r>
          </w:p>
        </w:tc>
        <w:tc>
          <w:tcPr>
            <w:tcW w:w="1360" w:type="dxa"/>
            <w:shd w:val="clear" w:color="auto" w:fill="auto"/>
            <w:vAlign w:val="center"/>
          </w:tcPr>
          <w:p w14:paraId="28237F54" w14:textId="77777777" w:rsidR="00BB3FD0" w:rsidRPr="007D14E2" w:rsidRDefault="00BB3FD0" w:rsidP="00350615">
            <w:pPr>
              <w:spacing w:after="0" w:line="240" w:lineRule="auto"/>
              <w:jc w:val="center"/>
              <w:rPr>
                <w:rFonts w:cstheme="minorHAnsi"/>
                <w:bCs/>
                <w:sz w:val="20"/>
                <w:szCs w:val="20"/>
              </w:rPr>
            </w:pPr>
            <w:r>
              <w:rPr>
                <w:rFonts w:cstheme="minorHAnsi"/>
                <w:b/>
                <w:bCs/>
                <w:sz w:val="20"/>
                <w:szCs w:val="20"/>
              </w:rPr>
              <w:t>1/20-9/20</w:t>
            </w:r>
          </w:p>
        </w:tc>
        <w:tc>
          <w:tcPr>
            <w:tcW w:w="1530" w:type="dxa"/>
            <w:shd w:val="clear" w:color="auto" w:fill="auto"/>
            <w:vAlign w:val="center"/>
          </w:tcPr>
          <w:p w14:paraId="74D8857D" w14:textId="77777777" w:rsidR="00BB3FD0" w:rsidRPr="007D14E2" w:rsidRDefault="00BB3FD0" w:rsidP="00350615">
            <w:pPr>
              <w:spacing w:after="0" w:line="240" w:lineRule="auto"/>
              <w:jc w:val="center"/>
              <w:rPr>
                <w:rFonts w:cstheme="minorHAnsi"/>
                <w:bCs/>
                <w:sz w:val="20"/>
                <w:szCs w:val="20"/>
              </w:rPr>
            </w:pPr>
            <w:r w:rsidRPr="00B5359D">
              <w:rPr>
                <w:rFonts w:cstheme="minorHAnsi"/>
                <w:b/>
                <w:bCs/>
                <w:sz w:val="20"/>
                <w:szCs w:val="20"/>
              </w:rPr>
              <w:t>NE/D/TST</w:t>
            </w:r>
          </w:p>
        </w:tc>
        <w:tc>
          <w:tcPr>
            <w:tcW w:w="540" w:type="dxa"/>
            <w:shd w:val="clear" w:color="auto" w:fill="auto"/>
            <w:vAlign w:val="center"/>
          </w:tcPr>
          <w:p w14:paraId="318613A8" w14:textId="77777777" w:rsidR="00BB3FD0" w:rsidRPr="007D14E2" w:rsidRDefault="00BB3FD0" w:rsidP="00350615">
            <w:pPr>
              <w:spacing w:after="0" w:line="240" w:lineRule="auto"/>
              <w:jc w:val="center"/>
              <w:rPr>
                <w:rFonts w:cstheme="minorHAnsi"/>
                <w:bCs/>
                <w:sz w:val="20"/>
                <w:szCs w:val="20"/>
              </w:rPr>
            </w:pPr>
          </w:p>
        </w:tc>
      </w:tr>
      <w:tr w:rsidR="00BB3FD0" w:rsidRPr="005A500C" w14:paraId="5756D97C" w14:textId="77777777" w:rsidTr="00350615">
        <w:trPr>
          <w:gridAfter w:val="1"/>
          <w:wAfter w:w="12" w:type="dxa"/>
          <w:jc w:val="center"/>
        </w:trPr>
        <w:tc>
          <w:tcPr>
            <w:tcW w:w="625" w:type="dxa"/>
            <w:vAlign w:val="center"/>
          </w:tcPr>
          <w:p w14:paraId="27651EBD" w14:textId="77777777" w:rsidR="00BB3FD0" w:rsidRPr="007D14E2" w:rsidRDefault="00BB3FD0" w:rsidP="00350615">
            <w:pPr>
              <w:spacing w:after="0" w:line="240" w:lineRule="auto"/>
              <w:jc w:val="center"/>
              <w:rPr>
                <w:rFonts w:cstheme="minorHAnsi"/>
                <w:sz w:val="20"/>
                <w:szCs w:val="20"/>
              </w:rPr>
            </w:pPr>
            <w:r w:rsidRPr="00B5359D">
              <w:rPr>
                <w:rFonts w:cstheme="minorHAnsi"/>
                <w:b/>
                <w:sz w:val="20"/>
                <w:szCs w:val="20"/>
              </w:rPr>
              <w:t>2</w:t>
            </w:r>
          </w:p>
        </w:tc>
        <w:tc>
          <w:tcPr>
            <w:tcW w:w="1082" w:type="dxa"/>
            <w:vAlign w:val="center"/>
          </w:tcPr>
          <w:p w14:paraId="6D58FF9D" w14:textId="77777777" w:rsidR="00BB3FD0" w:rsidRPr="007D14E2" w:rsidRDefault="00BB3FD0" w:rsidP="00350615">
            <w:pPr>
              <w:spacing w:after="0" w:line="240" w:lineRule="auto"/>
              <w:jc w:val="center"/>
              <w:rPr>
                <w:rFonts w:cstheme="minorHAnsi"/>
                <w:sz w:val="20"/>
                <w:szCs w:val="20"/>
              </w:rPr>
            </w:pPr>
            <w:r>
              <w:rPr>
                <w:rFonts w:cstheme="minorHAnsi"/>
                <w:b/>
                <w:sz w:val="20"/>
                <w:szCs w:val="20"/>
              </w:rPr>
              <w:t>2b</w:t>
            </w:r>
          </w:p>
        </w:tc>
        <w:tc>
          <w:tcPr>
            <w:tcW w:w="7948" w:type="dxa"/>
            <w:shd w:val="clear" w:color="auto" w:fill="auto"/>
          </w:tcPr>
          <w:p w14:paraId="0A532AC4" w14:textId="77777777" w:rsidR="00BB3FD0" w:rsidRPr="007D14E2" w:rsidRDefault="00BB3FD0" w:rsidP="00350615">
            <w:pPr>
              <w:spacing w:after="0" w:line="240" w:lineRule="auto"/>
              <w:rPr>
                <w:rFonts w:cstheme="minorHAnsi"/>
                <w:bCs/>
                <w:sz w:val="20"/>
                <w:szCs w:val="20"/>
              </w:rPr>
            </w:pPr>
            <w:r>
              <w:rPr>
                <w:rFonts w:cstheme="minorHAnsi"/>
                <w:b/>
                <w:bCs/>
                <w:sz w:val="20"/>
                <w:szCs w:val="20"/>
              </w:rPr>
              <w:t xml:space="preserve">2.14 </w:t>
            </w:r>
            <w:r w:rsidRPr="00B5359D">
              <w:rPr>
                <w:rFonts w:cstheme="minorHAnsi"/>
                <w:b/>
                <w:bCs/>
                <w:sz w:val="20"/>
                <w:szCs w:val="20"/>
              </w:rPr>
              <w:t>Conduct/participate in IRRC TA visits in States</w:t>
            </w:r>
          </w:p>
        </w:tc>
        <w:tc>
          <w:tcPr>
            <w:tcW w:w="1360" w:type="dxa"/>
            <w:shd w:val="clear" w:color="auto" w:fill="auto"/>
            <w:vAlign w:val="center"/>
          </w:tcPr>
          <w:p w14:paraId="339C5714" w14:textId="77777777" w:rsidR="00BB3FD0" w:rsidRPr="007D14E2" w:rsidRDefault="00BB3FD0" w:rsidP="00350615">
            <w:pPr>
              <w:spacing w:after="0" w:line="240" w:lineRule="auto"/>
              <w:jc w:val="center"/>
              <w:rPr>
                <w:rFonts w:cstheme="minorHAnsi"/>
                <w:bCs/>
                <w:sz w:val="20"/>
                <w:szCs w:val="20"/>
              </w:rPr>
            </w:pPr>
            <w:r>
              <w:rPr>
                <w:rFonts w:cstheme="minorHAnsi"/>
                <w:b/>
                <w:bCs/>
                <w:sz w:val="20"/>
                <w:szCs w:val="20"/>
              </w:rPr>
              <w:t>1/20-9/20</w:t>
            </w:r>
          </w:p>
        </w:tc>
        <w:tc>
          <w:tcPr>
            <w:tcW w:w="1530" w:type="dxa"/>
            <w:shd w:val="clear" w:color="auto" w:fill="auto"/>
            <w:vAlign w:val="center"/>
          </w:tcPr>
          <w:p w14:paraId="0FC564BF" w14:textId="77777777" w:rsidR="00BB3FD0" w:rsidRPr="007D14E2" w:rsidRDefault="00BB3FD0" w:rsidP="00350615">
            <w:pPr>
              <w:spacing w:after="0" w:line="240" w:lineRule="auto"/>
              <w:jc w:val="center"/>
              <w:rPr>
                <w:rFonts w:cstheme="minorHAnsi"/>
                <w:bCs/>
                <w:sz w:val="20"/>
                <w:szCs w:val="20"/>
              </w:rPr>
            </w:pPr>
            <w:r w:rsidRPr="00B5359D">
              <w:rPr>
                <w:rFonts w:cstheme="minorHAnsi"/>
                <w:b/>
                <w:bCs/>
                <w:sz w:val="20"/>
                <w:szCs w:val="20"/>
              </w:rPr>
              <w:t>St/TST/MEP</w:t>
            </w:r>
          </w:p>
        </w:tc>
        <w:tc>
          <w:tcPr>
            <w:tcW w:w="540" w:type="dxa"/>
            <w:shd w:val="clear" w:color="auto" w:fill="auto"/>
            <w:vAlign w:val="center"/>
          </w:tcPr>
          <w:p w14:paraId="22B6BBFF" w14:textId="77777777" w:rsidR="00BB3FD0" w:rsidRPr="007D14E2" w:rsidRDefault="00BB3FD0" w:rsidP="00350615">
            <w:pPr>
              <w:spacing w:after="0" w:line="240" w:lineRule="auto"/>
              <w:jc w:val="center"/>
              <w:rPr>
                <w:rFonts w:cstheme="minorHAnsi"/>
                <w:bCs/>
                <w:sz w:val="20"/>
                <w:szCs w:val="20"/>
              </w:rPr>
            </w:pPr>
          </w:p>
        </w:tc>
      </w:tr>
      <w:tr w:rsidR="00BB3FD0" w:rsidRPr="005A500C" w14:paraId="7BE13045" w14:textId="77777777" w:rsidTr="00350615">
        <w:trPr>
          <w:gridAfter w:val="1"/>
          <w:wAfter w:w="12" w:type="dxa"/>
          <w:jc w:val="center"/>
        </w:trPr>
        <w:tc>
          <w:tcPr>
            <w:tcW w:w="625" w:type="dxa"/>
            <w:vAlign w:val="center"/>
          </w:tcPr>
          <w:p w14:paraId="39E25E90" w14:textId="77777777" w:rsidR="00BB3FD0" w:rsidRPr="007D14E2" w:rsidRDefault="00BB3FD0" w:rsidP="00350615">
            <w:pPr>
              <w:spacing w:after="0" w:line="240" w:lineRule="auto"/>
              <w:jc w:val="center"/>
              <w:rPr>
                <w:rFonts w:cstheme="minorHAnsi"/>
                <w:sz w:val="20"/>
                <w:szCs w:val="20"/>
              </w:rPr>
            </w:pPr>
            <w:r w:rsidRPr="00CC48FD">
              <w:rPr>
                <w:rFonts w:cstheme="minorHAnsi"/>
                <w:sz w:val="20"/>
                <w:szCs w:val="20"/>
              </w:rPr>
              <w:t>2</w:t>
            </w:r>
          </w:p>
        </w:tc>
        <w:tc>
          <w:tcPr>
            <w:tcW w:w="1082" w:type="dxa"/>
            <w:vAlign w:val="center"/>
          </w:tcPr>
          <w:p w14:paraId="3C527F19" w14:textId="77777777" w:rsidR="00BB3FD0" w:rsidRPr="007D14E2" w:rsidRDefault="00BB3FD0" w:rsidP="00350615">
            <w:pPr>
              <w:spacing w:after="0" w:line="240" w:lineRule="auto"/>
              <w:jc w:val="center"/>
              <w:rPr>
                <w:rFonts w:cstheme="minorHAnsi"/>
                <w:sz w:val="20"/>
                <w:szCs w:val="20"/>
              </w:rPr>
            </w:pPr>
            <w:r>
              <w:rPr>
                <w:rFonts w:cstheme="minorHAnsi"/>
                <w:sz w:val="20"/>
                <w:szCs w:val="20"/>
              </w:rPr>
              <w:t>2b</w:t>
            </w:r>
          </w:p>
        </w:tc>
        <w:tc>
          <w:tcPr>
            <w:tcW w:w="7948" w:type="dxa"/>
            <w:shd w:val="clear" w:color="auto" w:fill="auto"/>
          </w:tcPr>
          <w:p w14:paraId="43E2B22E" w14:textId="77777777" w:rsidR="00BB3FD0" w:rsidRPr="007D14E2" w:rsidRDefault="00BB3FD0" w:rsidP="00350615">
            <w:pPr>
              <w:spacing w:after="0" w:line="240" w:lineRule="auto"/>
              <w:rPr>
                <w:rFonts w:cstheme="minorHAnsi"/>
                <w:bCs/>
                <w:sz w:val="20"/>
                <w:szCs w:val="20"/>
              </w:rPr>
            </w:pPr>
            <w:r>
              <w:rPr>
                <w:rFonts w:cstheme="minorHAnsi"/>
                <w:bCs/>
                <w:sz w:val="20"/>
                <w:szCs w:val="20"/>
              </w:rPr>
              <w:t xml:space="preserve">2.15 </w:t>
            </w:r>
            <w:r w:rsidRPr="00CC48FD">
              <w:rPr>
                <w:rFonts w:cstheme="minorHAnsi"/>
                <w:bCs/>
                <w:sz w:val="20"/>
                <w:szCs w:val="20"/>
              </w:rPr>
              <w:t xml:space="preserve">Complete surveys on IRRC TA visits in </w:t>
            </w:r>
            <w:r>
              <w:rPr>
                <w:rFonts w:cstheme="minorHAnsi"/>
                <w:bCs/>
                <w:sz w:val="20"/>
                <w:szCs w:val="20"/>
              </w:rPr>
              <w:t>S</w:t>
            </w:r>
            <w:r w:rsidRPr="00CC48FD">
              <w:rPr>
                <w:rFonts w:cstheme="minorHAnsi"/>
                <w:bCs/>
                <w:sz w:val="20"/>
                <w:szCs w:val="20"/>
              </w:rPr>
              <w:t>tates</w:t>
            </w:r>
          </w:p>
        </w:tc>
        <w:tc>
          <w:tcPr>
            <w:tcW w:w="1360" w:type="dxa"/>
            <w:shd w:val="clear" w:color="auto" w:fill="auto"/>
            <w:vAlign w:val="center"/>
          </w:tcPr>
          <w:p w14:paraId="6ADA6F37" w14:textId="77777777" w:rsidR="00BB3FD0" w:rsidRPr="007D14E2" w:rsidRDefault="00BB3FD0" w:rsidP="00350615">
            <w:pPr>
              <w:spacing w:after="0" w:line="240" w:lineRule="auto"/>
              <w:jc w:val="center"/>
              <w:rPr>
                <w:rFonts w:cstheme="minorHAnsi"/>
                <w:bCs/>
                <w:sz w:val="20"/>
                <w:szCs w:val="20"/>
              </w:rPr>
            </w:pPr>
            <w:r>
              <w:rPr>
                <w:rFonts w:cstheme="minorHAnsi"/>
                <w:bCs/>
                <w:sz w:val="20"/>
                <w:szCs w:val="20"/>
              </w:rPr>
              <w:t>1/20-9/20</w:t>
            </w:r>
          </w:p>
        </w:tc>
        <w:tc>
          <w:tcPr>
            <w:tcW w:w="1530" w:type="dxa"/>
            <w:shd w:val="clear" w:color="auto" w:fill="auto"/>
            <w:vAlign w:val="center"/>
          </w:tcPr>
          <w:p w14:paraId="58E98F62" w14:textId="77777777" w:rsidR="00BB3FD0" w:rsidRPr="007D14E2" w:rsidRDefault="00BB3FD0" w:rsidP="00350615">
            <w:pPr>
              <w:spacing w:after="0" w:line="240" w:lineRule="auto"/>
              <w:jc w:val="center"/>
              <w:rPr>
                <w:rFonts w:cstheme="minorHAnsi"/>
                <w:bCs/>
                <w:sz w:val="20"/>
                <w:szCs w:val="20"/>
              </w:rPr>
            </w:pPr>
            <w:r w:rsidRPr="00CC48FD">
              <w:rPr>
                <w:rFonts w:cstheme="minorHAnsi"/>
                <w:bCs/>
                <w:sz w:val="20"/>
                <w:szCs w:val="20"/>
              </w:rPr>
              <w:t>MEP</w:t>
            </w:r>
          </w:p>
        </w:tc>
        <w:tc>
          <w:tcPr>
            <w:tcW w:w="540" w:type="dxa"/>
            <w:shd w:val="clear" w:color="auto" w:fill="auto"/>
            <w:vAlign w:val="center"/>
          </w:tcPr>
          <w:p w14:paraId="132E8CEE" w14:textId="77777777" w:rsidR="00BB3FD0" w:rsidRPr="007D14E2" w:rsidRDefault="00BB3FD0" w:rsidP="00350615">
            <w:pPr>
              <w:spacing w:after="0" w:line="240" w:lineRule="auto"/>
              <w:jc w:val="center"/>
              <w:rPr>
                <w:rFonts w:cstheme="minorHAnsi"/>
                <w:bCs/>
                <w:sz w:val="20"/>
                <w:szCs w:val="20"/>
              </w:rPr>
            </w:pPr>
          </w:p>
        </w:tc>
      </w:tr>
      <w:tr w:rsidR="00BB3FD0" w:rsidRPr="005A500C" w14:paraId="61CB1DEB" w14:textId="77777777" w:rsidTr="00350615">
        <w:trPr>
          <w:gridAfter w:val="1"/>
          <w:wAfter w:w="12" w:type="dxa"/>
          <w:jc w:val="center"/>
        </w:trPr>
        <w:tc>
          <w:tcPr>
            <w:tcW w:w="625" w:type="dxa"/>
            <w:vAlign w:val="center"/>
          </w:tcPr>
          <w:p w14:paraId="0905AE8C" w14:textId="77777777" w:rsidR="00BB3FD0" w:rsidRPr="007D14E2" w:rsidRDefault="00BB3FD0" w:rsidP="00350615">
            <w:pPr>
              <w:spacing w:after="0" w:line="240" w:lineRule="auto"/>
              <w:jc w:val="center"/>
              <w:rPr>
                <w:rFonts w:cstheme="minorHAnsi"/>
                <w:sz w:val="20"/>
                <w:szCs w:val="20"/>
              </w:rPr>
            </w:pPr>
            <w:r w:rsidRPr="00CC48FD">
              <w:rPr>
                <w:rFonts w:cstheme="minorHAnsi"/>
                <w:sz w:val="20"/>
                <w:szCs w:val="20"/>
              </w:rPr>
              <w:t>2</w:t>
            </w:r>
          </w:p>
        </w:tc>
        <w:tc>
          <w:tcPr>
            <w:tcW w:w="1082" w:type="dxa"/>
            <w:vAlign w:val="center"/>
          </w:tcPr>
          <w:p w14:paraId="3A05DE7E" w14:textId="77777777" w:rsidR="00BB3FD0" w:rsidRPr="007D14E2" w:rsidRDefault="00BB3FD0" w:rsidP="00350615">
            <w:pPr>
              <w:spacing w:after="0" w:line="240" w:lineRule="auto"/>
              <w:jc w:val="center"/>
              <w:rPr>
                <w:rFonts w:cstheme="minorHAnsi"/>
                <w:sz w:val="20"/>
                <w:szCs w:val="20"/>
              </w:rPr>
            </w:pPr>
            <w:r>
              <w:rPr>
                <w:rFonts w:cstheme="minorHAnsi"/>
                <w:sz w:val="20"/>
                <w:szCs w:val="20"/>
              </w:rPr>
              <w:t>2b</w:t>
            </w:r>
          </w:p>
        </w:tc>
        <w:tc>
          <w:tcPr>
            <w:tcW w:w="7948" w:type="dxa"/>
            <w:shd w:val="clear" w:color="auto" w:fill="auto"/>
          </w:tcPr>
          <w:p w14:paraId="0E355301" w14:textId="77777777" w:rsidR="00BB3FD0" w:rsidRPr="007D14E2" w:rsidRDefault="00BB3FD0" w:rsidP="00350615">
            <w:pPr>
              <w:spacing w:after="0" w:line="240" w:lineRule="auto"/>
              <w:rPr>
                <w:rFonts w:cstheme="minorHAnsi"/>
                <w:bCs/>
                <w:sz w:val="20"/>
                <w:szCs w:val="20"/>
              </w:rPr>
            </w:pPr>
            <w:r>
              <w:rPr>
                <w:rFonts w:cstheme="minorHAnsi"/>
                <w:bCs/>
                <w:sz w:val="20"/>
                <w:szCs w:val="20"/>
              </w:rPr>
              <w:t xml:space="preserve">2.16 </w:t>
            </w:r>
            <w:r w:rsidRPr="00CC48FD">
              <w:rPr>
                <w:rFonts w:cstheme="minorHAnsi"/>
                <w:bCs/>
                <w:sz w:val="20"/>
                <w:szCs w:val="20"/>
              </w:rPr>
              <w:t>Analyze and summarize TA survey results</w:t>
            </w:r>
          </w:p>
        </w:tc>
        <w:tc>
          <w:tcPr>
            <w:tcW w:w="1360" w:type="dxa"/>
            <w:shd w:val="clear" w:color="auto" w:fill="auto"/>
            <w:vAlign w:val="center"/>
          </w:tcPr>
          <w:p w14:paraId="2EBE0EED" w14:textId="77777777" w:rsidR="00BB3FD0" w:rsidRPr="007D14E2" w:rsidRDefault="00BB3FD0" w:rsidP="00350615">
            <w:pPr>
              <w:spacing w:after="0" w:line="240" w:lineRule="auto"/>
              <w:jc w:val="center"/>
              <w:rPr>
                <w:rFonts w:cstheme="minorHAnsi"/>
                <w:bCs/>
                <w:sz w:val="20"/>
                <w:szCs w:val="20"/>
              </w:rPr>
            </w:pPr>
            <w:r w:rsidRPr="00CC48FD">
              <w:rPr>
                <w:rFonts w:cstheme="minorHAnsi"/>
                <w:bCs/>
                <w:sz w:val="20"/>
                <w:szCs w:val="20"/>
              </w:rPr>
              <w:t>9/</w:t>
            </w:r>
            <w:r>
              <w:rPr>
                <w:rFonts w:cstheme="minorHAnsi"/>
                <w:bCs/>
                <w:sz w:val="20"/>
                <w:szCs w:val="20"/>
              </w:rPr>
              <w:t>20</w:t>
            </w:r>
          </w:p>
        </w:tc>
        <w:tc>
          <w:tcPr>
            <w:tcW w:w="1530" w:type="dxa"/>
            <w:shd w:val="clear" w:color="auto" w:fill="auto"/>
            <w:vAlign w:val="center"/>
          </w:tcPr>
          <w:p w14:paraId="4C4F7177" w14:textId="77777777" w:rsidR="00BB3FD0" w:rsidRPr="007D14E2" w:rsidRDefault="00BB3FD0" w:rsidP="00350615">
            <w:pPr>
              <w:spacing w:after="0" w:line="240" w:lineRule="auto"/>
              <w:jc w:val="center"/>
              <w:rPr>
                <w:rFonts w:cstheme="minorHAnsi"/>
                <w:bCs/>
                <w:sz w:val="20"/>
                <w:szCs w:val="20"/>
              </w:rPr>
            </w:pPr>
            <w:r w:rsidRPr="00CC48FD">
              <w:rPr>
                <w:rFonts w:cstheme="minorHAnsi"/>
                <w:bCs/>
                <w:sz w:val="20"/>
                <w:szCs w:val="20"/>
              </w:rPr>
              <w:t>E</w:t>
            </w:r>
          </w:p>
        </w:tc>
        <w:tc>
          <w:tcPr>
            <w:tcW w:w="540" w:type="dxa"/>
            <w:shd w:val="clear" w:color="auto" w:fill="auto"/>
            <w:vAlign w:val="center"/>
          </w:tcPr>
          <w:p w14:paraId="1EC0B421" w14:textId="77777777" w:rsidR="00BB3FD0" w:rsidRPr="007D14E2" w:rsidRDefault="00BB3FD0" w:rsidP="00350615">
            <w:pPr>
              <w:spacing w:after="0" w:line="240" w:lineRule="auto"/>
              <w:jc w:val="center"/>
              <w:rPr>
                <w:rFonts w:cstheme="minorHAnsi"/>
                <w:bCs/>
                <w:sz w:val="20"/>
                <w:szCs w:val="20"/>
              </w:rPr>
            </w:pPr>
          </w:p>
        </w:tc>
      </w:tr>
      <w:tr w:rsidR="00BB3FD0" w:rsidRPr="005A500C" w14:paraId="128A802F" w14:textId="77777777" w:rsidTr="00350615">
        <w:trPr>
          <w:gridAfter w:val="1"/>
          <w:wAfter w:w="12" w:type="dxa"/>
          <w:jc w:val="center"/>
        </w:trPr>
        <w:tc>
          <w:tcPr>
            <w:tcW w:w="625" w:type="dxa"/>
            <w:vAlign w:val="center"/>
          </w:tcPr>
          <w:p w14:paraId="4847A899" w14:textId="77777777" w:rsidR="00BB3FD0" w:rsidRPr="007D14E2" w:rsidRDefault="00BB3FD0" w:rsidP="00350615">
            <w:pPr>
              <w:spacing w:after="0" w:line="240" w:lineRule="auto"/>
              <w:jc w:val="center"/>
              <w:rPr>
                <w:rFonts w:cstheme="minorHAnsi"/>
                <w:sz w:val="20"/>
                <w:szCs w:val="20"/>
              </w:rPr>
            </w:pPr>
            <w:r>
              <w:rPr>
                <w:rFonts w:cstheme="minorHAnsi"/>
                <w:sz w:val="20"/>
                <w:szCs w:val="20"/>
              </w:rPr>
              <w:t>2</w:t>
            </w:r>
          </w:p>
        </w:tc>
        <w:tc>
          <w:tcPr>
            <w:tcW w:w="1082" w:type="dxa"/>
            <w:vAlign w:val="center"/>
          </w:tcPr>
          <w:p w14:paraId="001BC276" w14:textId="77777777" w:rsidR="00BB3FD0" w:rsidRPr="007D14E2" w:rsidRDefault="00BB3FD0" w:rsidP="00350615">
            <w:pPr>
              <w:spacing w:after="0" w:line="240" w:lineRule="auto"/>
              <w:jc w:val="center"/>
              <w:rPr>
                <w:rFonts w:cstheme="minorHAnsi"/>
                <w:sz w:val="20"/>
                <w:szCs w:val="20"/>
              </w:rPr>
            </w:pPr>
            <w:r>
              <w:rPr>
                <w:rFonts w:cstheme="minorHAnsi"/>
                <w:sz w:val="20"/>
                <w:szCs w:val="20"/>
              </w:rPr>
              <w:t>2a/2b</w:t>
            </w:r>
          </w:p>
        </w:tc>
        <w:tc>
          <w:tcPr>
            <w:tcW w:w="7948" w:type="dxa"/>
            <w:shd w:val="clear" w:color="auto" w:fill="auto"/>
          </w:tcPr>
          <w:p w14:paraId="43FFEA48" w14:textId="77777777" w:rsidR="00BB3FD0" w:rsidRPr="007D14E2" w:rsidRDefault="00BB3FD0" w:rsidP="00350615">
            <w:pPr>
              <w:spacing w:after="0" w:line="240" w:lineRule="auto"/>
              <w:rPr>
                <w:rFonts w:cstheme="minorHAnsi"/>
                <w:sz w:val="20"/>
                <w:szCs w:val="20"/>
                <w:lang w:val="en-CA"/>
              </w:rPr>
            </w:pPr>
            <w:r>
              <w:rPr>
                <w:rFonts w:cstheme="minorHAnsi"/>
                <w:sz w:val="20"/>
                <w:szCs w:val="20"/>
              </w:rPr>
              <w:t xml:space="preserve">2.17 </w:t>
            </w:r>
            <w:r w:rsidRPr="003B6FA2">
              <w:rPr>
                <w:rFonts w:cstheme="minorHAnsi"/>
                <w:sz w:val="20"/>
                <w:szCs w:val="20"/>
              </w:rPr>
              <w:t xml:space="preserve">Submit evaluation data on </w:t>
            </w:r>
            <w:r>
              <w:rPr>
                <w:rFonts w:cstheme="minorHAnsi"/>
                <w:sz w:val="20"/>
                <w:szCs w:val="20"/>
              </w:rPr>
              <w:t xml:space="preserve">Objective 2 </w:t>
            </w:r>
            <w:r w:rsidRPr="003B6FA2">
              <w:rPr>
                <w:rFonts w:cstheme="minorHAnsi"/>
                <w:sz w:val="20"/>
                <w:szCs w:val="20"/>
              </w:rPr>
              <w:t>services, participation, effectiveness</w:t>
            </w:r>
          </w:p>
        </w:tc>
        <w:tc>
          <w:tcPr>
            <w:tcW w:w="1360" w:type="dxa"/>
            <w:shd w:val="clear" w:color="auto" w:fill="auto"/>
            <w:vAlign w:val="center"/>
          </w:tcPr>
          <w:p w14:paraId="4BCB9596" w14:textId="77777777" w:rsidR="00BB3FD0" w:rsidRPr="007D14E2" w:rsidRDefault="00BB3FD0" w:rsidP="00350615">
            <w:pPr>
              <w:spacing w:after="0" w:line="240" w:lineRule="auto"/>
              <w:jc w:val="center"/>
              <w:rPr>
                <w:rFonts w:cstheme="minorHAnsi"/>
                <w:bCs/>
                <w:sz w:val="20"/>
                <w:szCs w:val="20"/>
              </w:rPr>
            </w:pPr>
            <w:r>
              <w:rPr>
                <w:rFonts w:cstheme="minorHAnsi"/>
                <w:bCs/>
                <w:sz w:val="20"/>
                <w:szCs w:val="20"/>
              </w:rPr>
              <w:t>8/20-9/20</w:t>
            </w:r>
          </w:p>
        </w:tc>
        <w:tc>
          <w:tcPr>
            <w:tcW w:w="1530" w:type="dxa"/>
            <w:shd w:val="clear" w:color="auto" w:fill="auto"/>
            <w:vAlign w:val="center"/>
          </w:tcPr>
          <w:p w14:paraId="5C368404" w14:textId="77777777" w:rsidR="00BB3FD0" w:rsidRPr="007D14E2" w:rsidRDefault="00BB3FD0" w:rsidP="00350615">
            <w:pPr>
              <w:spacing w:after="0" w:line="240" w:lineRule="auto"/>
              <w:jc w:val="center"/>
              <w:rPr>
                <w:rFonts w:cstheme="minorHAnsi"/>
                <w:bCs/>
                <w:sz w:val="20"/>
                <w:szCs w:val="20"/>
              </w:rPr>
            </w:pPr>
            <w:r>
              <w:rPr>
                <w:rFonts w:cstheme="minorHAnsi"/>
                <w:bCs/>
                <w:sz w:val="20"/>
                <w:szCs w:val="20"/>
              </w:rPr>
              <w:t>St/NE</w:t>
            </w:r>
          </w:p>
        </w:tc>
        <w:tc>
          <w:tcPr>
            <w:tcW w:w="540" w:type="dxa"/>
            <w:shd w:val="clear" w:color="auto" w:fill="auto"/>
            <w:vAlign w:val="center"/>
          </w:tcPr>
          <w:p w14:paraId="32737634" w14:textId="77777777" w:rsidR="00BB3FD0" w:rsidRPr="007D14E2" w:rsidRDefault="00BB3FD0" w:rsidP="00350615">
            <w:pPr>
              <w:spacing w:after="0" w:line="240" w:lineRule="auto"/>
              <w:jc w:val="center"/>
              <w:rPr>
                <w:rFonts w:cstheme="minorHAnsi"/>
                <w:bCs/>
                <w:sz w:val="20"/>
                <w:szCs w:val="20"/>
              </w:rPr>
            </w:pPr>
          </w:p>
        </w:tc>
      </w:tr>
      <w:tr w:rsidR="00BB3FD0" w:rsidRPr="005A500C" w14:paraId="64560E40" w14:textId="77777777" w:rsidTr="00350615">
        <w:trPr>
          <w:gridAfter w:val="1"/>
          <w:wAfter w:w="12" w:type="dxa"/>
          <w:jc w:val="center"/>
        </w:trPr>
        <w:tc>
          <w:tcPr>
            <w:tcW w:w="625" w:type="dxa"/>
            <w:vAlign w:val="center"/>
          </w:tcPr>
          <w:p w14:paraId="66645600" w14:textId="77777777" w:rsidR="00BB3FD0" w:rsidRPr="007D14E2" w:rsidRDefault="00BB3FD0" w:rsidP="00350615">
            <w:pPr>
              <w:tabs>
                <w:tab w:val="left" w:pos="-1200"/>
                <w:tab w:val="left" w:pos="-720"/>
                <w:tab w:val="left" w:pos="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cstheme="minorHAnsi"/>
                <w:sz w:val="20"/>
                <w:szCs w:val="20"/>
              </w:rPr>
            </w:pPr>
            <w:r>
              <w:rPr>
                <w:rFonts w:cstheme="minorHAnsi"/>
                <w:sz w:val="20"/>
                <w:szCs w:val="20"/>
              </w:rPr>
              <w:t>2</w:t>
            </w:r>
          </w:p>
        </w:tc>
        <w:tc>
          <w:tcPr>
            <w:tcW w:w="1082" w:type="dxa"/>
            <w:vAlign w:val="center"/>
          </w:tcPr>
          <w:p w14:paraId="3244306B" w14:textId="77777777" w:rsidR="00BB3FD0" w:rsidRPr="007D14E2" w:rsidRDefault="00BB3FD0" w:rsidP="00350615">
            <w:pPr>
              <w:tabs>
                <w:tab w:val="left" w:pos="-1200"/>
                <w:tab w:val="left" w:pos="-720"/>
                <w:tab w:val="left" w:pos="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cstheme="minorHAnsi"/>
                <w:sz w:val="20"/>
                <w:szCs w:val="20"/>
              </w:rPr>
            </w:pPr>
            <w:r>
              <w:rPr>
                <w:rFonts w:cstheme="minorHAnsi"/>
                <w:sz w:val="20"/>
                <w:szCs w:val="20"/>
              </w:rPr>
              <w:t>2a/2b</w:t>
            </w:r>
          </w:p>
        </w:tc>
        <w:tc>
          <w:tcPr>
            <w:tcW w:w="7948" w:type="dxa"/>
            <w:shd w:val="clear" w:color="auto" w:fill="auto"/>
            <w:vAlign w:val="bottom"/>
          </w:tcPr>
          <w:p w14:paraId="7D023A5B" w14:textId="77777777" w:rsidR="00BB3FD0" w:rsidRPr="007D14E2" w:rsidRDefault="00BB3FD0" w:rsidP="00350615">
            <w:pPr>
              <w:tabs>
                <w:tab w:val="left" w:pos="-1200"/>
                <w:tab w:val="left" w:pos="-720"/>
                <w:tab w:val="left" w:pos="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heme="minorHAnsi"/>
                <w:color w:val="000000"/>
                <w:sz w:val="20"/>
                <w:szCs w:val="20"/>
              </w:rPr>
            </w:pPr>
            <w:r>
              <w:rPr>
                <w:rFonts w:cstheme="minorHAnsi"/>
                <w:color w:val="000000"/>
                <w:sz w:val="20"/>
                <w:szCs w:val="20"/>
              </w:rPr>
              <w:t xml:space="preserve">2.18 </w:t>
            </w:r>
            <w:r w:rsidRPr="003B6FA2">
              <w:rPr>
                <w:rFonts w:cstheme="minorHAnsi"/>
                <w:color w:val="000000"/>
                <w:sz w:val="20"/>
                <w:szCs w:val="20"/>
              </w:rPr>
              <w:t xml:space="preserve">Report on progress toward Objective </w:t>
            </w:r>
            <w:r>
              <w:rPr>
                <w:rFonts w:cstheme="minorHAnsi"/>
                <w:color w:val="000000"/>
                <w:sz w:val="20"/>
                <w:szCs w:val="20"/>
              </w:rPr>
              <w:t>2</w:t>
            </w:r>
            <w:r w:rsidRPr="003B6FA2">
              <w:rPr>
                <w:rFonts w:cstheme="minorHAnsi"/>
                <w:color w:val="000000"/>
                <w:sz w:val="20"/>
                <w:szCs w:val="20"/>
              </w:rPr>
              <w:t xml:space="preserve"> in the </w:t>
            </w:r>
            <w:r>
              <w:rPr>
                <w:rFonts w:cstheme="minorHAnsi"/>
                <w:color w:val="000000"/>
                <w:sz w:val="20"/>
                <w:szCs w:val="20"/>
              </w:rPr>
              <w:t xml:space="preserve">Final </w:t>
            </w:r>
            <w:r w:rsidRPr="003B6FA2">
              <w:rPr>
                <w:rFonts w:cstheme="minorHAnsi"/>
                <w:color w:val="000000"/>
                <w:sz w:val="20"/>
                <w:szCs w:val="20"/>
              </w:rPr>
              <w:t>Performance Report</w:t>
            </w:r>
          </w:p>
        </w:tc>
        <w:tc>
          <w:tcPr>
            <w:tcW w:w="1360" w:type="dxa"/>
            <w:shd w:val="clear" w:color="auto" w:fill="auto"/>
            <w:vAlign w:val="center"/>
          </w:tcPr>
          <w:p w14:paraId="5985ABD2" w14:textId="77777777" w:rsidR="00BB3FD0" w:rsidRPr="007D14E2" w:rsidRDefault="00BB3FD0" w:rsidP="00350615">
            <w:pPr>
              <w:spacing w:after="0" w:line="240" w:lineRule="auto"/>
              <w:jc w:val="center"/>
              <w:rPr>
                <w:rFonts w:cstheme="minorHAnsi"/>
                <w:bCs/>
                <w:sz w:val="20"/>
                <w:szCs w:val="20"/>
              </w:rPr>
            </w:pPr>
            <w:r>
              <w:rPr>
                <w:rFonts w:cstheme="minorHAnsi"/>
                <w:bCs/>
                <w:sz w:val="20"/>
                <w:szCs w:val="20"/>
              </w:rPr>
              <w:t>12/20</w:t>
            </w:r>
          </w:p>
        </w:tc>
        <w:tc>
          <w:tcPr>
            <w:tcW w:w="1530" w:type="dxa"/>
            <w:shd w:val="clear" w:color="auto" w:fill="auto"/>
            <w:vAlign w:val="center"/>
          </w:tcPr>
          <w:p w14:paraId="781D6D61" w14:textId="77777777" w:rsidR="00BB3FD0" w:rsidRPr="007D14E2" w:rsidRDefault="00BB3FD0" w:rsidP="00350615">
            <w:pPr>
              <w:spacing w:after="0" w:line="240" w:lineRule="auto"/>
              <w:jc w:val="center"/>
              <w:rPr>
                <w:rFonts w:cstheme="minorHAnsi"/>
                <w:bCs/>
                <w:sz w:val="20"/>
                <w:szCs w:val="20"/>
              </w:rPr>
            </w:pPr>
            <w:r>
              <w:rPr>
                <w:rFonts w:cstheme="minorHAnsi"/>
                <w:bCs/>
                <w:sz w:val="20"/>
                <w:szCs w:val="20"/>
              </w:rPr>
              <w:t>NE/D/E/C</w:t>
            </w:r>
          </w:p>
        </w:tc>
        <w:tc>
          <w:tcPr>
            <w:tcW w:w="540" w:type="dxa"/>
            <w:shd w:val="clear" w:color="auto" w:fill="auto"/>
            <w:vAlign w:val="center"/>
          </w:tcPr>
          <w:p w14:paraId="1BFA1721" w14:textId="77777777" w:rsidR="00BB3FD0" w:rsidRPr="007D14E2" w:rsidRDefault="00BB3FD0" w:rsidP="00350615">
            <w:pPr>
              <w:spacing w:after="0" w:line="240" w:lineRule="auto"/>
              <w:jc w:val="center"/>
              <w:rPr>
                <w:rFonts w:cstheme="minorHAnsi"/>
                <w:bCs/>
                <w:sz w:val="20"/>
                <w:szCs w:val="20"/>
              </w:rPr>
            </w:pPr>
          </w:p>
        </w:tc>
      </w:tr>
    </w:tbl>
    <w:p w14:paraId="546D8F1B" w14:textId="1664F2E1" w:rsidR="00BB3FD0" w:rsidRPr="00CD3ABC" w:rsidRDefault="00BB3FD0" w:rsidP="00BB3FD0">
      <w:pPr>
        <w:tabs>
          <w:tab w:val="left" w:pos="-1200"/>
          <w:tab w:val="left" w:pos="-720"/>
          <w:tab w:val="left" w:pos="0"/>
          <w:tab w:val="left" w:pos="90"/>
          <w:tab w:val="left" w:pos="81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after="0" w:line="240" w:lineRule="auto"/>
        <w:jc w:val="center"/>
        <w:rPr>
          <w:rFonts w:cs="Arial"/>
          <w:sz w:val="20"/>
          <w:szCs w:val="20"/>
        </w:rPr>
      </w:pPr>
      <w:r w:rsidRPr="00CD3ABC">
        <w:rPr>
          <w:rFonts w:cs="Times New Roman"/>
          <w:b/>
          <w:bCs/>
          <w:sz w:val="20"/>
          <w:szCs w:val="21"/>
          <w:u w:val="single"/>
        </w:rPr>
        <w:t>NE</w:t>
      </w:r>
      <w:r w:rsidRPr="00CD3ABC">
        <w:rPr>
          <w:rFonts w:cs="Times New Roman"/>
          <w:bCs/>
          <w:sz w:val="20"/>
          <w:szCs w:val="21"/>
        </w:rPr>
        <w:t>=</w:t>
      </w:r>
      <w:r>
        <w:rPr>
          <w:rFonts w:cs="Times New Roman"/>
          <w:bCs/>
          <w:sz w:val="20"/>
          <w:szCs w:val="21"/>
        </w:rPr>
        <w:t>Nebraska (</w:t>
      </w:r>
      <w:r w:rsidRPr="00CD3ABC">
        <w:rPr>
          <w:rFonts w:cs="Times New Roman"/>
          <w:bCs/>
          <w:sz w:val="20"/>
          <w:szCs w:val="21"/>
        </w:rPr>
        <w:t>Lead State</w:t>
      </w:r>
      <w:r>
        <w:rPr>
          <w:rFonts w:cs="Times New Roman"/>
          <w:bCs/>
          <w:sz w:val="20"/>
          <w:szCs w:val="21"/>
        </w:rPr>
        <w:t>)</w:t>
      </w:r>
      <w:r w:rsidRPr="00CD3ABC">
        <w:rPr>
          <w:rFonts w:cs="Times New Roman"/>
          <w:bCs/>
          <w:sz w:val="20"/>
          <w:szCs w:val="21"/>
        </w:rPr>
        <w:t xml:space="preserve">; </w:t>
      </w:r>
      <w:r w:rsidRPr="00CD3ABC">
        <w:rPr>
          <w:rFonts w:cs="Times New Roman"/>
          <w:b/>
          <w:bCs/>
          <w:sz w:val="20"/>
          <w:szCs w:val="21"/>
          <w:u w:val="single"/>
        </w:rPr>
        <w:t>D</w:t>
      </w:r>
      <w:r w:rsidRPr="00CD3ABC">
        <w:rPr>
          <w:rFonts w:cs="Times New Roman"/>
          <w:bCs/>
          <w:sz w:val="20"/>
          <w:szCs w:val="21"/>
        </w:rPr>
        <w:t xml:space="preserve">=IRRC Director; </w:t>
      </w:r>
      <w:r w:rsidRPr="00CD3ABC">
        <w:rPr>
          <w:rFonts w:cs="Times New Roman"/>
          <w:b/>
          <w:bCs/>
          <w:sz w:val="20"/>
          <w:szCs w:val="21"/>
          <w:u w:val="single"/>
        </w:rPr>
        <w:t>St</w:t>
      </w:r>
      <w:r w:rsidRPr="00CD3ABC">
        <w:rPr>
          <w:rFonts w:cs="Times New Roman"/>
          <w:bCs/>
          <w:sz w:val="20"/>
          <w:szCs w:val="21"/>
        </w:rPr>
        <w:t>=</w:t>
      </w:r>
      <w:r>
        <w:rPr>
          <w:rFonts w:cs="Times New Roman"/>
          <w:bCs/>
          <w:sz w:val="20"/>
          <w:szCs w:val="21"/>
        </w:rPr>
        <w:t>State MEP Directors</w:t>
      </w:r>
      <w:r w:rsidRPr="00CD3ABC">
        <w:rPr>
          <w:rFonts w:cs="Times New Roman"/>
          <w:bCs/>
          <w:sz w:val="20"/>
          <w:szCs w:val="21"/>
        </w:rPr>
        <w:t xml:space="preserve">; </w:t>
      </w:r>
      <w:r w:rsidRPr="00CD3ABC">
        <w:rPr>
          <w:rFonts w:cs="Times New Roman"/>
          <w:b/>
          <w:bCs/>
          <w:sz w:val="20"/>
          <w:szCs w:val="21"/>
          <w:u w:val="single"/>
        </w:rPr>
        <w:t>E</w:t>
      </w:r>
      <w:r w:rsidRPr="00CD3ABC">
        <w:rPr>
          <w:rFonts w:cs="Times New Roman"/>
          <w:bCs/>
          <w:sz w:val="20"/>
          <w:szCs w:val="21"/>
        </w:rPr>
        <w:t xml:space="preserve">=Evaluator; </w:t>
      </w:r>
      <w:r w:rsidRPr="00CD3ABC">
        <w:rPr>
          <w:rFonts w:cs="Times New Roman"/>
          <w:b/>
          <w:bCs/>
          <w:sz w:val="20"/>
          <w:szCs w:val="21"/>
          <w:u w:val="single"/>
        </w:rPr>
        <w:t>TST</w:t>
      </w:r>
      <w:r w:rsidRPr="00CD3ABC">
        <w:rPr>
          <w:rFonts w:cs="Times New Roman"/>
          <w:bCs/>
          <w:sz w:val="20"/>
          <w:szCs w:val="21"/>
        </w:rPr>
        <w:t>=Technical Support Team</w:t>
      </w:r>
      <w:r>
        <w:rPr>
          <w:rFonts w:cs="Times New Roman"/>
          <w:bCs/>
          <w:sz w:val="20"/>
          <w:szCs w:val="21"/>
        </w:rPr>
        <w:t xml:space="preserve">; </w:t>
      </w:r>
      <w:r w:rsidRPr="00CD3ABC">
        <w:rPr>
          <w:rFonts w:cs="Times New Roman"/>
          <w:b/>
          <w:bCs/>
          <w:sz w:val="20"/>
          <w:szCs w:val="21"/>
          <w:u w:val="single"/>
        </w:rPr>
        <w:t>C</w:t>
      </w:r>
      <w:r>
        <w:rPr>
          <w:rFonts w:cs="Times New Roman"/>
          <w:bCs/>
          <w:sz w:val="20"/>
          <w:szCs w:val="21"/>
        </w:rPr>
        <w:t>=</w:t>
      </w:r>
      <w:r w:rsidRPr="00CD3ABC">
        <w:rPr>
          <w:rFonts w:cs="Times New Roman"/>
          <w:bCs/>
          <w:sz w:val="20"/>
          <w:szCs w:val="21"/>
        </w:rPr>
        <w:t>Contractor</w:t>
      </w:r>
      <w:r>
        <w:rPr>
          <w:rFonts w:cs="Times New Roman"/>
          <w:bCs/>
          <w:sz w:val="20"/>
          <w:szCs w:val="21"/>
        </w:rPr>
        <w:t xml:space="preserve">; </w:t>
      </w:r>
      <w:r w:rsidRPr="00CD3ABC">
        <w:rPr>
          <w:rFonts w:cs="Times New Roman"/>
          <w:b/>
          <w:bCs/>
          <w:sz w:val="20"/>
          <w:szCs w:val="21"/>
          <w:u w:val="single"/>
        </w:rPr>
        <w:t>MEP</w:t>
      </w:r>
      <w:r>
        <w:rPr>
          <w:rFonts w:cs="Times New Roman"/>
          <w:bCs/>
          <w:sz w:val="20"/>
          <w:szCs w:val="21"/>
        </w:rPr>
        <w:t>=MEP Staff/Recruiters</w:t>
      </w:r>
    </w:p>
    <w:p w14:paraId="370763ED" w14:textId="77777777" w:rsidR="00BB3FD0" w:rsidRDefault="00BB3FD0" w:rsidP="000D55C6">
      <w:pPr>
        <w:spacing w:after="0" w:line="240" w:lineRule="auto"/>
        <w:rPr>
          <w:rFonts w:cs="Arial"/>
          <w:b/>
          <w:bCs/>
          <w:sz w:val="20"/>
          <w:szCs w:val="20"/>
        </w:rPr>
      </w:pPr>
    </w:p>
    <w:p w14:paraId="5A9CF6D2" w14:textId="77777777" w:rsidR="00A826B3" w:rsidRDefault="00A826B3" w:rsidP="00350615">
      <w:pPr>
        <w:spacing w:after="0" w:line="240" w:lineRule="auto"/>
        <w:rPr>
          <w:rFonts w:cs="Arial"/>
          <w:b/>
          <w:bCs/>
          <w:sz w:val="20"/>
          <w:szCs w:val="20"/>
        </w:rPr>
      </w:pPr>
    </w:p>
    <w:tbl>
      <w:tblPr>
        <w:tblW w:w="12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0"/>
        <w:gridCol w:w="8190"/>
      </w:tblGrid>
      <w:tr w:rsidR="00350615" w:rsidRPr="00F92C85" w14:paraId="4DD5ECAB" w14:textId="77777777" w:rsidTr="00350615">
        <w:trPr>
          <w:tblHeader/>
          <w:jc w:val="center"/>
        </w:trPr>
        <w:tc>
          <w:tcPr>
            <w:tcW w:w="4690" w:type="dxa"/>
            <w:shd w:val="clear" w:color="auto" w:fill="2F5496" w:themeFill="accent1" w:themeFillShade="BF"/>
          </w:tcPr>
          <w:p w14:paraId="6D5A1861" w14:textId="4C2924A6" w:rsidR="00350615" w:rsidRPr="00F92C85" w:rsidRDefault="00350615" w:rsidP="00350615">
            <w:pPr>
              <w:spacing w:after="0" w:line="240" w:lineRule="auto"/>
              <w:rPr>
                <w:rFonts w:ascii="Arial Black" w:hAnsi="Arial Black" w:cstheme="minorHAnsi"/>
                <w:b/>
                <w:bCs/>
                <w:color w:val="FFFFFF" w:themeColor="background1"/>
                <w:szCs w:val="20"/>
              </w:rPr>
            </w:pPr>
            <w:r>
              <w:rPr>
                <w:rFonts w:ascii="Arial Black" w:hAnsi="Arial Black" w:cstheme="minorHAnsi"/>
                <w:b/>
                <w:bCs/>
                <w:color w:val="FFFFFF" w:themeColor="background1"/>
                <w:szCs w:val="20"/>
              </w:rPr>
              <w:t xml:space="preserve">Goal 2 </w:t>
            </w:r>
            <w:r w:rsidRPr="00F92C85">
              <w:rPr>
                <w:rFonts w:ascii="Arial Black" w:hAnsi="Arial Black" w:cstheme="minorHAnsi"/>
                <w:b/>
                <w:bCs/>
                <w:color w:val="FFFFFF" w:themeColor="background1"/>
                <w:szCs w:val="20"/>
              </w:rPr>
              <w:t>Task</w:t>
            </w:r>
            <w:r>
              <w:rPr>
                <w:rFonts w:ascii="Arial Black" w:hAnsi="Arial Black" w:cstheme="minorHAnsi"/>
                <w:b/>
                <w:bCs/>
                <w:color w:val="FFFFFF" w:themeColor="background1"/>
                <w:szCs w:val="20"/>
              </w:rPr>
              <w:t>s</w:t>
            </w:r>
          </w:p>
        </w:tc>
        <w:tc>
          <w:tcPr>
            <w:tcW w:w="8190" w:type="dxa"/>
            <w:shd w:val="clear" w:color="auto" w:fill="2F5496" w:themeFill="accent1" w:themeFillShade="BF"/>
          </w:tcPr>
          <w:p w14:paraId="3466263E" w14:textId="32F00B24" w:rsidR="00350615" w:rsidRPr="00F92C85" w:rsidRDefault="00DF391B" w:rsidP="00350615">
            <w:pPr>
              <w:spacing w:after="0" w:line="240" w:lineRule="auto"/>
              <w:jc w:val="center"/>
              <w:rPr>
                <w:rFonts w:ascii="Arial Black" w:hAnsi="Arial Black" w:cstheme="minorHAnsi"/>
                <w:b/>
                <w:bCs/>
                <w:color w:val="FFFFFF" w:themeColor="background1"/>
                <w:szCs w:val="20"/>
              </w:rPr>
            </w:pPr>
            <w:r>
              <w:rPr>
                <w:rFonts w:ascii="Arial Black" w:hAnsi="Arial Black" w:cstheme="minorHAnsi"/>
                <w:b/>
                <w:bCs/>
                <w:color w:val="FFFFFF" w:themeColor="background1"/>
                <w:szCs w:val="20"/>
              </w:rPr>
              <w:t xml:space="preserve">Year 5 </w:t>
            </w:r>
            <w:r w:rsidR="00350615" w:rsidRPr="00F92C85">
              <w:rPr>
                <w:rFonts w:ascii="Arial Black" w:hAnsi="Arial Black" w:cstheme="minorHAnsi"/>
                <w:b/>
                <w:bCs/>
                <w:color w:val="FFFFFF" w:themeColor="background1"/>
                <w:szCs w:val="20"/>
              </w:rPr>
              <w:t>Progress</w:t>
            </w:r>
          </w:p>
        </w:tc>
      </w:tr>
      <w:tr w:rsidR="00D0262E" w:rsidRPr="00BD5551" w14:paraId="24B2D002" w14:textId="77777777" w:rsidTr="00350615">
        <w:trPr>
          <w:jc w:val="center"/>
        </w:trPr>
        <w:tc>
          <w:tcPr>
            <w:tcW w:w="4690" w:type="dxa"/>
            <w:shd w:val="clear" w:color="auto" w:fill="auto"/>
          </w:tcPr>
          <w:p w14:paraId="22E5354A" w14:textId="651D4857" w:rsidR="00D0262E" w:rsidRPr="00D0262E" w:rsidRDefault="00D0262E" w:rsidP="00D0262E">
            <w:pPr>
              <w:spacing w:after="0" w:line="240" w:lineRule="auto"/>
              <w:rPr>
                <w:rFonts w:cs="Times New Roman"/>
                <w:bCs/>
                <w:sz w:val="21"/>
                <w:szCs w:val="21"/>
              </w:rPr>
            </w:pPr>
            <w:r>
              <w:rPr>
                <w:rFonts w:cs="Times New Roman"/>
                <w:bCs/>
                <w:sz w:val="21"/>
                <w:szCs w:val="21"/>
              </w:rPr>
              <w:t>2.1 Schedule/p</w:t>
            </w:r>
            <w:r w:rsidRPr="001256BF">
              <w:rPr>
                <w:rFonts w:cs="Times New Roman"/>
                <w:bCs/>
                <w:sz w:val="21"/>
                <w:szCs w:val="21"/>
              </w:rPr>
              <w:t xml:space="preserve">repare meeting materials for </w:t>
            </w:r>
            <w:r>
              <w:rPr>
                <w:rFonts w:cs="Times New Roman"/>
                <w:bCs/>
                <w:sz w:val="21"/>
                <w:szCs w:val="21"/>
              </w:rPr>
              <w:t>4</w:t>
            </w:r>
            <w:r w:rsidRPr="001256BF">
              <w:rPr>
                <w:rFonts w:cs="Times New Roman"/>
                <w:bCs/>
                <w:sz w:val="21"/>
                <w:szCs w:val="21"/>
              </w:rPr>
              <w:t xml:space="preserve"> </w:t>
            </w:r>
            <w:r>
              <w:rPr>
                <w:rFonts w:cs="Times New Roman"/>
                <w:bCs/>
                <w:sz w:val="21"/>
                <w:szCs w:val="21"/>
              </w:rPr>
              <w:t>TST</w:t>
            </w:r>
            <w:r w:rsidRPr="001256BF">
              <w:rPr>
                <w:rFonts w:cs="Times New Roman"/>
                <w:bCs/>
                <w:sz w:val="21"/>
                <w:szCs w:val="21"/>
              </w:rPr>
              <w:t xml:space="preserve"> meetings</w:t>
            </w:r>
            <w:r>
              <w:rPr>
                <w:rFonts w:cs="Times New Roman"/>
                <w:bCs/>
                <w:sz w:val="21"/>
                <w:szCs w:val="21"/>
              </w:rPr>
              <w:t>/webinars/year</w:t>
            </w:r>
          </w:p>
        </w:tc>
        <w:tc>
          <w:tcPr>
            <w:tcW w:w="8190" w:type="dxa"/>
          </w:tcPr>
          <w:p w14:paraId="4E3A1134" w14:textId="6471EDE7" w:rsidR="00D0262E" w:rsidRPr="00D0262E" w:rsidRDefault="00D0262E" w:rsidP="00D0262E">
            <w:pPr>
              <w:pStyle w:val="ListParagraph"/>
              <w:numPr>
                <w:ilvl w:val="0"/>
                <w:numId w:val="2"/>
              </w:numPr>
              <w:spacing w:after="0" w:line="240" w:lineRule="auto"/>
              <w:ind w:left="346" w:hanging="270"/>
              <w:rPr>
                <w:rFonts w:cstheme="minorHAnsi"/>
                <w:bCs/>
              </w:rPr>
            </w:pPr>
            <w:r w:rsidRPr="00D0262E">
              <w:rPr>
                <w:rFonts w:cstheme="minorHAnsi"/>
                <w:bCs/>
              </w:rPr>
              <w:t xml:space="preserve">The first TST meeting was held in Boston, MA on November 12-13, </w:t>
            </w:r>
            <w:r w:rsidR="00891FBF">
              <w:rPr>
                <w:rFonts w:cstheme="minorHAnsi"/>
                <w:bCs/>
              </w:rPr>
              <w:t xml:space="preserve">2019 </w:t>
            </w:r>
            <w:r w:rsidRPr="00D0262E">
              <w:rPr>
                <w:rFonts w:cstheme="minorHAnsi"/>
                <w:bCs/>
              </w:rPr>
              <w:t>and the second meeting is scheduled for February 26-27</w:t>
            </w:r>
            <w:r w:rsidR="00891FBF">
              <w:rPr>
                <w:rFonts w:cstheme="minorHAnsi"/>
                <w:bCs/>
              </w:rPr>
              <w:t>, 2020</w:t>
            </w:r>
            <w:r w:rsidRPr="00D0262E">
              <w:rPr>
                <w:rFonts w:cstheme="minorHAnsi"/>
                <w:bCs/>
              </w:rPr>
              <w:t xml:space="preserve"> in San Diego</w:t>
            </w:r>
            <w:r w:rsidR="00891FBF">
              <w:rPr>
                <w:rFonts w:cstheme="minorHAnsi"/>
                <w:bCs/>
              </w:rPr>
              <w:t>.</w:t>
            </w:r>
          </w:p>
        </w:tc>
      </w:tr>
      <w:tr w:rsidR="00D0262E" w:rsidRPr="00A71B3B" w14:paraId="16CB37BE" w14:textId="77777777" w:rsidTr="00350615">
        <w:trPr>
          <w:jc w:val="center"/>
        </w:trPr>
        <w:tc>
          <w:tcPr>
            <w:tcW w:w="4690" w:type="dxa"/>
            <w:shd w:val="clear" w:color="auto" w:fill="auto"/>
          </w:tcPr>
          <w:p w14:paraId="7AE2A794" w14:textId="59E1F36F" w:rsidR="00D0262E" w:rsidRPr="00D0262E" w:rsidRDefault="00D0262E" w:rsidP="00D0262E">
            <w:pPr>
              <w:spacing w:after="0" w:line="240" w:lineRule="auto"/>
              <w:rPr>
                <w:rFonts w:cs="Times New Roman"/>
                <w:b/>
                <w:bCs/>
                <w:sz w:val="21"/>
                <w:szCs w:val="21"/>
              </w:rPr>
            </w:pPr>
            <w:r>
              <w:rPr>
                <w:rFonts w:cs="Times New Roman"/>
                <w:b/>
                <w:bCs/>
                <w:sz w:val="21"/>
                <w:szCs w:val="21"/>
              </w:rPr>
              <w:t xml:space="preserve">2.2 </w:t>
            </w:r>
            <w:r w:rsidRPr="003921D4">
              <w:rPr>
                <w:rFonts w:cs="Times New Roman"/>
                <w:b/>
                <w:bCs/>
                <w:sz w:val="21"/>
                <w:szCs w:val="21"/>
              </w:rPr>
              <w:t>Participate in 4 TST meetings/webinars</w:t>
            </w:r>
            <w:r>
              <w:rPr>
                <w:rFonts w:cs="Times New Roman"/>
                <w:b/>
                <w:bCs/>
                <w:sz w:val="21"/>
                <w:szCs w:val="21"/>
              </w:rPr>
              <w:t>/year</w:t>
            </w:r>
          </w:p>
        </w:tc>
        <w:tc>
          <w:tcPr>
            <w:tcW w:w="8190" w:type="dxa"/>
          </w:tcPr>
          <w:p w14:paraId="6443C436" w14:textId="4C44C7CF" w:rsidR="00D0262E" w:rsidRPr="00D0262E" w:rsidRDefault="00D0262E" w:rsidP="00D0262E">
            <w:pPr>
              <w:pStyle w:val="ListParagraph"/>
              <w:numPr>
                <w:ilvl w:val="0"/>
                <w:numId w:val="2"/>
              </w:numPr>
              <w:spacing w:after="0" w:line="240" w:lineRule="auto"/>
              <w:ind w:left="346" w:hanging="284"/>
              <w:rPr>
                <w:rFonts w:cstheme="minorHAnsi"/>
                <w:bCs/>
              </w:rPr>
            </w:pPr>
            <w:r w:rsidRPr="00D0262E">
              <w:rPr>
                <w:rFonts w:cstheme="minorHAnsi"/>
                <w:bCs/>
              </w:rPr>
              <w:t>All States but Delaware were represented at the November 2019 TST meeting</w:t>
            </w:r>
          </w:p>
        </w:tc>
      </w:tr>
      <w:tr w:rsidR="00D0262E" w:rsidRPr="00BD5551" w14:paraId="7D93D05B" w14:textId="77777777" w:rsidTr="00350615">
        <w:trPr>
          <w:jc w:val="center"/>
        </w:trPr>
        <w:tc>
          <w:tcPr>
            <w:tcW w:w="4690" w:type="dxa"/>
            <w:shd w:val="clear" w:color="auto" w:fill="auto"/>
          </w:tcPr>
          <w:p w14:paraId="0D262BA0" w14:textId="1431B2DE" w:rsidR="00D0262E" w:rsidRPr="00D0262E" w:rsidRDefault="00D0262E" w:rsidP="00D0262E">
            <w:pPr>
              <w:spacing w:after="0" w:line="240" w:lineRule="auto"/>
              <w:rPr>
                <w:rFonts w:cstheme="minorHAnsi"/>
                <w:bCs/>
                <w:sz w:val="20"/>
                <w:szCs w:val="20"/>
              </w:rPr>
            </w:pPr>
            <w:r>
              <w:rPr>
                <w:rFonts w:cstheme="minorHAnsi"/>
                <w:bCs/>
                <w:sz w:val="20"/>
                <w:szCs w:val="20"/>
              </w:rPr>
              <w:lastRenderedPageBreak/>
              <w:t xml:space="preserve">2.3 Revise the </w:t>
            </w:r>
            <w:r w:rsidRPr="00CC48FD">
              <w:rPr>
                <w:rFonts w:cstheme="minorHAnsi"/>
                <w:bCs/>
                <w:sz w:val="20"/>
                <w:szCs w:val="20"/>
              </w:rPr>
              <w:t>needs assessment survey to determine training needs</w:t>
            </w:r>
            <w:r>
              <w:rPr>
                <w:rFonts w:cstheme="minorHAnsi"/>
                <w:bCs/>
                <w:sz w:val="20"/>
                <w:szCs w:val="20"/>
              </w:rPr>
              <w:t xml:space="preserve"> for Year 2</w:t>
            </w:r>
          </w:p>
        </w:tc>
        <w:tc>
          <w:tcPr>
            <w:tcW w:w="8190" w:type="dxa"/>
          </w:tcPr>
          <w:p w14:paraId="0C644410" w14:textId="2D081CA8" w:rsidR="00D0262E" w:rsidRPr="00D0262E" w:rsidRDefault="00D0262E" w:rsidP="00D0262E">
            <w:pPr>
              <w:pStyle w:val="ListParagraph"/>
              <w:numPr>
                <w:ilvl w:val="0"/>
                <w:numId w:val="2"/>
              </w:numPr>
              <w:spacing w:after="0" w:line="240" w:lineRule="auto"/>
              <w:ind w:left="346" w:hanging="284"/>
              <w:rPr>
                <w:rFonts w:cstheme="minorHAnsi"/>
                <w:lang w:val="en-CA"/>
              </w:rPr>
            </w:pPr>
            <w:r w:rsidRPr="00D0262E">
              <w:rPr>
                <w:rFonts w:cstheme="minorHAnsi"/>
                <w:bCs/>
              </w:rPr>
              <w:t>The TST reviewed and revised the PD needs assessment survey during the November 2019 TST Meeting.</w:t>
            </w:r>
          </w:p>
        </w:tc>
      </w:tr>
      <w:tr w:rsidR="00D0262E" w:rsidRPr="00BD5551" w14:paraId="75ABC63A" w14:textId="77777777" w:rsidTr="00350615">
        <w:trPr>
          <w:jc w:val="center"/>
        </w:trPr>
        <w:tc>
          <w:tcPr>
            <w:tcW w:w="4690" w:type="dxa"/>
            <w:shd w:val="clear" w:color="auto" w:fill="auto"/>
          </w:tcPr>
          <w:p w14:paraId="2AAD3C41" w14:textId="0B1C15AA" w:rsidR="00D0262E" w:rsidRPr="00D0262E" w:rsidRDefault="00D0262E" w:rsidP="00D0262E">
            <w:pPr>
              <w:spacing w:after="0" w:line="240" w:lineRule="auto"/>
              <w:rPr>
                <w:rFonts w:cstheme="minorHAnsi"/>
                <w:b/>
                <w:bCs/>
                <w:sz w:val="20"/>
                <w:szCs w:val="20"/>
              </w:rPr>
            </w:pPr>
            <w:r>
              <w:rPr>
                <w:rFonts w:cstheme="minorHAnsi"/>
                <w:b/>
                <w:bCs/>
                <w:sz w:val="20"/>
                <w:szCs w:val="20"/>
              </w:rPr>
              <w:t xml:space="preserve">2.4 </w:t>
            </w:r>
            <w:r w:rsidRPr="00B5359D">
              <w:rPr>
                <w:rFonts w:cstheme="minorHAnsi"/>
                <w:b/>
                <w:bCs/>
                <w:sz w:val="20"/>
                <w:szCs w:val="20"/>
              </w:rPr>
              <w:t xml:space="preserve">Administer the </w:t>
            </w:r>
            <w:r>
              <w:rPr>
                <w:rFonts w:cstheme="minorHAnsi"/>
                <w:b/>
                <w:bCs/>
                <w:sz w:val="20"/>
                <w:szCs w:val="20"/>
              </w:rPr>
              <w:t xml:space="preserve">revised </w:t>
            </w:r>
            <w:r w:rsidRPr="00B5359D">
              <w:rPr>
                <w:rFonts w:cstheme="minorHAnsi"/>
                <w:b/>
                <w:bCs/>
                <w:sz w:val="20"/>
                <w:szCs w:val="20"/>
              </w:rPr>
              <w:t>needs assessment survey to novice and veteran ID&amp;R staff</w:t>
            </w:r>
          </w:p>
        </w:tc>
        <w:tc>
          <w:tcPr>
            <w:tcW w:w="8190" w:type="dxa"/>
          </w:tcPr>
          <w:p w14:paraId="52ED5391" w14:textId="2D0A061E" w:rsidR="00D0262E" w:rsidRPr="00D0262E" w:rsidRDefault="00D0262E" w:rsidP="00D0262E">
            <w:pPr>
              <w:pStyle w:val="ListParagraph"/>
              <w:numPr>
                <w:ilvl w:val="0"/>
                <w:numId w:val="2"/>
              </w:numPr>
              <w:spacing w:after="0" w:line="240" w:lineRule="auto"/>
              <w:ind w:left="346" w:hanging="284"/>
              <w:rPr>
                <w:rFonts w:cstheme="minorHAnsi"/>
                <w:lang w:val="en-CA"/>
              </w:rPr>
            </w:pPr>
            <w:r w:rsidRPr="00D0262E">
              <w:rPr>
                <w:rFonts w:cstheme="minorHAnsi"/>
                <w:bCs/>
              </w:rPr>
              <w:t xml:space="preserve">The link/QR code to the PD needs assessment survey was emailed to all IRRC States on </w:t>
            </w:r>
            <w:r w:rsidR="00756D65">
              <w:rPr>
                <w:rFonts w:cstheme="minorHAnsi"/>
                <w:bCs/>
              </w:rPr>
              <w:t>December 17, 2019</w:t>
            </w:r>
            <w:r w:rsidRPr="00D0262E">
              <w:rPr>
                <w:rFonts w:cstheme="minorHAnsi"/>
                <w:bCs/>
              </w:rPr>
              <w:t xml:space="preserve"> with a completion date of </w:t>
            </w:r>
            <w:r w:rsidR="00756D65">
              <w:rPr>
                <w:rFonts w:cstheme="minorHAnsi"/>
                <w:bCs/>
              </w:rPr>
              <w:t>January 13, 2020</w:t>
            </w:r>
            <w:r w:rsidRPr="00D0262E">
              <w:rPr>
                <w:rFonts w:cstheme="minorHAnsi"/>
                <w:bCs/>
              </w:rPr>
              <w:t>.</w:t>
            </w:r>
            <w:r w:rsidR="00891FBF">
              <w:rPr>
                <w:rFonts w:cstheme="minorHAnsi"/>
                <w:bCs/>
              </w:rPr>
              <w:t xml:space="preserve"> A total of 117 ID&amp;R staff responded to the survey from all but one of the IRRC States.</w:t>
            </w:r>
          </w:p>
        </w:tc>
      </w:tr>
      <w:tr w:rsidR="00D0262E" w:rsidRPr="00BD5551" w14:paraId="6276B20B" w14:textId="77777777" w:rsidTr="00350615">
        <w:trPr>
          <w:jc w:val="center"/>
        </w:trPr>
        <w:tc>
          <w:tcPr>
            <w:tcW w:w="4690" w:type="dxa"/>
            <w:shd w:val="clear" w:color="auto" w:fill="auto"/>
          </w:tcPr>
          <w:p w14:paraId="59E09621" w14:textId="56E73FC3" w:rsidR="00D0262E" w:rsidRPr="00F92C85" w:rsidRDefault="00D0262E" w:rsidP="00D0262E">
            <w:pPr>
              <w:spacing w:after="0" w:line="240" w:lineRule="auto"/>
              <w:rPr>
                <w:rFonts w:cstheme="minorHAnsi"/>
                <w:sz w:val="20"/>
                <w:szCs w:val="20"/>
                <w:lang w:val="en-CA"/>
              </w:rPr>
            </w:pPr>
            <w:r>
              <w:rPr>
                <w:rFonts w:cstheme="minorHAnsi"/>
                <w:bCs/>
                <w:sz w:val="20"/>
                <w:szCs w:val="20"/>
              </w:rPr>
              <w:t xml:space="preserve">2.5 </w:t>
            </w:r>
            <w:r w:rsidRPr="00CC48FD">
              <w:rPr>
                <w:rFonts w:cstheme="minorHAnsi"/>
                <w:bCs/>
                <w:sz w:val="20"/>
                <w:szCs w:val="20"/>
              </w:rPr>
              <w:t xml:space="preserve">Analyze the results of the </w:t>
            </w:r>
            <w:r>
              <w:rPr>
                <w:rFonts w:cstheme="minorHAnsi"/>
                <w:bCs/>
                <w:sz w:val="20"/>
                <w:szCs w:val="20"/>
              </w:rPr>
              <w:t xml:space="preserve">revised </w:t>
            </w:r>
            <w:r w:rsidRPr="00CC48FD">
              <w:rPr>
                <w:rFonts w:cstheme="minorHAnsi"/>
                <w:bCs/>
                <w:sz w:val="20"/>
                <w:szCs w:val="20"/>
              </w:rPr>
              <w:t>needs assessment survey</w:t>
            </w:r>
            <w:r>
              <w:rPr>
                <w:rFonts w:cstheme="minorHAnsi"/>
                <w:bCs/>
                <w:sz w:val="20"/>
                <w:szCs w:val="20"/>
              </w:rPr>
              <w:t xml:space="preserve"> and review to plan Year 5 PD</w:t>
            </w:r>
          </w:p>
        </w:tc>
        <w:tc>
          <w:tcPr>
            <w:tcW w:w="8190" w:type="dxa"/>
          </w:tcPr>
          <w:p w14:paraId="17EC61F5" w14:textId="21644BCB" w:rsidR="00D0262E" w:rsidRPr="00D0262E" w:rsidRDefault="00D0262E" w:rsidP="00D0262E">
            <w:pPr>
              <w:pStyle w:val="ListParagraph"/>
              <w:numPr>
                <w:ilvl w:val="0"/>
                <w:numId w:val="2"/>
              </w:numPr>
              <w:spacing w:after="0" w:line="240" w:lineRule="auto"/>
              <w:ind w:left="346" w:hanging="284"/>
              <w:rPr>
                <w:rFonts w:cstheme="minorHAnsi"/>
                <w:lang w:val="en-CA"/>
              </w:rPr>
            </w:pPr>
            <w:r w:rsidRPr="00D0262E">
              <w:rPr>
                <w:rFonts w:cstheme="minorHAnsi"/>
                <w:lang w:val="en-CA"/>
              </w:rPr>
              <w:t xml:space="preserve">The results </w:t>
            </w:r>
            <w:r w:rsidR="00891FBF">
              <w:rPr>
                <w:rFonts w:cstheme="minorHAnsi"/>
                <w:lang w:val="en-CA"/>
              </w:rPr>
              <w:t xml:space="preserve">of the survey were </w:t>
            </w:r>
            <w:r w:rsidRPr="00D0262E">
              <w:rPr>
                <w:rFonts w:cstheme="minorHAnsi"/>
                <w:lang w:val="en-CA"/>
              </w:rPr>
              <w:t>analyzed by the evaluator and shared with the</w:t>
            </w:r>
            <w:r w:rsidR="00891FBF">
              <w:rPr>
                <w:rFonts w:cstheme="minorHAnsi"/>
                <w:lang w:val="en-CA"/>
              </w:rPr>
              <w:t xml:space="preserve"> SST on January 21, 2020 and with the TST </w:t>
            </w:r>
            <w:r w:rsidRPr="00D0262E">
              <w:rPr>
                <w:rFonts w:cstheme="minorHAnsi"/>
                <w:lang w:val="en-CA"/>
              </w:rPr>
              <w:t>at the February TST meeting in San Diego, CA.</w:t>
            </w:r>
          </w:p>
        </w:tc>
      </w:tr>
      <w:tr w:rsidR="00D0262E" w:rsidRPr="00BD5551" w14:paraId="14BFC5BF" w14:textId="77777777" w:rsidTr="00350615">
        <w:trPr>
          <w:jc w:val="center"/>
        </w:trPr>
        <w:tc>
          <w:tcPr>
            <w:tcW w:w="4690" w:type="dxa"/>
            <w:shd w:val="clear" w:color="auto" w:fill="auto"/>
          </w:tcPr>
          <w:p w14:paraId="7E99391E" w14:textId="4C6552B6" w:rsidR="00D0262E" w:rsidRPr="00F92C85" w:rsidRDefault="00D0262E" w:rsidP="00D0262E">
            <w:pPr>
              <w:spacing w:after="0" w:line="240" w:lineRule="auto"/>
              <w:rPr>
                <w:rFonts w:cstheme="minorHAnsi"/>
                <w:bCs/>
                <w:sz w:val="20"/>
                <w:szCs w:val="20"/>
              </w:rPr>
            </w:pPr>
            <w:r>
              <w:rPr>
                <w:rFonts w:cstheme="minorHAnsi"/>
                <w:bCs/>
                <w:sz w:val="20"/>
                <w:szCs w:val="20"/>
              </w:rPr>
              <w:t xml:space="preserve">2.6 </w:t>
            </w:r>
            <w:r w:rsidRPr="00CC48FD">
              <w:rPr>
                <w:rFonts w:cstheme="minorHAnsi"/>
                <w:bCs/>
                <w:sz w:val="20"/>
                <w:szCs w:val="20"/>
              </w:rPr>
              <w:t xml:space="preserve">Identify </w:t>
            </w:r>
            <w:r>
              <w:rPr>
                <w:rFonts w:cstheme="minorHAnsi"/>
                <w:bCs/>
                <w:sz w:val="20"/>
                <w:szCs w:val="20"/>
              </w:rPr>
              <w:t xml:space="preserve">new and </w:t>
            </w:r>
            <w:r w:rsidRPr="00CC48FD">
              <w:rPr>
                <w:rFonts w:cstheme="minorHAnsi"/>
                <w:bCs/>
                <w:sz w:val="20"/>
                <w:szCs w:val="20"/>
              </w:rPr>
              <w:t xml:space="preserve">experienced ID&amp;R mentors and coaches from the IRRC </w:t>
            </w:r>
            <w:r>
              <w:rPr>
                <w:rFonts w:cstheme="minorHAnsi"/>
                <w:bCs/>
                <w:sz w:val="20"/>
                <w:szCs w:val="20"/>
              </w:rPr>
              <w:t>S</w:t>
            </w:r>
            <w:r w:rsidRPr="00CC48FD">
              <w:rPr>
                <w:rFonts w:cstheme="minorHAnsi"/>
                <w:bCs/>
                <w:sz w:val="20"/>
                <w:szCs w:val="20"/>
              </w:rPr>
              <w:t>tates</w:t>
            </w:r>
          </w:p>
        </w:tc>
        <w:tc>
          <w:tcPr>
            <w:tcW w:w="8190" w:type="dxa"/>
          </w:tcPr>
          <w:p w14:paraId="57312E08" w14:textId="6622F4E5" w:rsidR="00D0262E" w:rsidRPr="00D0262E" w:rsidRDefault="00D0262E" w:rsidP="00D0262E">
            <w:pPr>
              <w:pStyle w:val="ListParagraph"/>
              <w:numPr>
                <w:ilvl w:val="0"/>
                <w:numId w:val="2"/>
              </w:numPr>
              <w:spacing w:after="0" w:line="240" w:lineRule="auto"/>
              <w:ind w:left="346" w:hanging="284"/>
              <w:rPr>
                <w:rFonts w:cstheme="minorHAnsi"/>
                <w:lang w:val="en-CA"/>
              </w:rPr>
            </w:pPr>
            <w:r w:rsidRPr="00D0262E">
              <w:rPr>
                <w:rFonts w:cstheme="minorHAnsi"/>
                <w:bCs/>
              </w:rPr>
              <w:t>To be done at January 2020 TST meeting</w:t>
            </w:r>
          </w:p>
        </w:tc>
      </w:tr>
      <w:tr w:rsidR="00D0262E" w:rsidRPr="00BD5551" w14:paraId="096AC972" w14:textId="77777777" w:rsidTr="00350615">
        <w:trPr>
          <w:jc w:val="center"/>
        </w:trPr>
        <w:tc>
          <w:tcPr>
            <w:tcW w:w="4690" w:type="dxa"/>
            <w:shd w:val="clear" w:color="auto" w:fill="auto"/>
          </w:tcPr>
          <w:p w14:paraId="1C11E5E3" w14:textId="07D1B698" w:rsidR="00D0262E" w:rsidRPr="00D0262E" w:rsidRDefault="00D0262E" w:rsidP="00D0262E">
            <w:pPr>
              <w:spacing w:after="0" w:line="240" w:lineRule="auto"/>
              <w:rPr>
                <w:rFonts w:cstheme="minorHAnsi"/>
                <w:b/>
                <w:bCs/>
                <w:sz w:val="20"/>
                <w:szCs w:val="20"/>
              </w:rPr>
            </w:pPr>
            <w:r>
              <w:rPr>
                <w:rFonts w:cstheme="minorHAnsi"/>
                <w:b/>
                <w:bCs/>
                <w:sz w:val="20"/>
                <w:szCs w:val="20"/>
              </w:rPr>
              <w:t>2.7 Review/revise the</w:t>
            </w:r>
            <w:r w:rsidRPr="00B5359D">
              <w:rPr>
                <w:rFonts w:cstheme="minorHAnsi"/>
                <w:b/>
                <w:bCs/>
                <w:sz w:val="20"/>
                <w:szCs w:val="20"/>
              </w:rPr>
              <w:t xml:space="preserve"> 2-tiered ID&amp;R training model (for veteran/novice staff</w:t>
            </w:r>
            <w:r>
              <w:rPr>
                <w:rFonts w:cstheme="minorHAnsi"/>
                <w:b/>
                <w:bCs/>
                <w:sz w:val="20"/>
                <w:szCs w:val="20"/>
              </w:rPr>
              <w:t>)</w:t>
            </w:r>
          </w:p>
        </w:tc>
        <w:tc>
          <w:tcPr>
            <w:tcW w:w="8190" w:type="dxa"/>
          </w:tcPr>
          <w:p w14:paraId="75AD0376" w14:textId="01366387" w:rsidR="00D0262E" w:rsidRPr="00D0262E" w:rsidRDefault="00480F35" w:rsidP="00D0262E">
            <w:pPr>
              <w:pStyle w:val="ListParagraph"/>
              <w:numPr>
                <w:ilvl w:val="0"/>
                <w:numId w:val="2"/>
              </w:numPr>
              <w:spacing w:after="0" w:line="240" w:lineRule="auto"/>
              <w:ind w:left="346" w:hanging="284"/>
              <w:rPr>
                <w:rFonts w:cstheme="minorHAnsi"/>
                <w:lang w:val="en-CA"/>
              </w:rPr>
            </w:pPr>
            <w:r>
              <w:rPr>
                <w:rFonts w:cstheme="minorHAnsi"/>
              </w:rPr>
              <w:t>T</w:t>
            </w:r>
            <w:r w:rsidRPr="00D0262E">
              <w:rPr>
                <w:rFonts w:cstheme="minorHAnsi"/>
              </w:rPr>
              <w:t>he TST is asking IRRC States to submit 3-5 real life scenarios to include in the IRRC Scenario Bank that can be used during training to ID&amp;R staff.</w:t>
            </w:r>
            <w:r>
              <w:rPr>
                <w:rFonts w:cstheme="minorHAnsi"/>
              </w:rPr>
              <w:t xml:space="preserve"> The scenarios will be included in the mini-quizzes that were developed during Year 4.</w:t>
            </w:r>
          </w:p>
        </w:tc>
      </w:tr>
      <w:tr w:rsidR="00D0262E" w:rsidRPr="00597505" w14:paraId="1D414314" w14:textId="77777777" w:rsidTr="00350615">
        <w:trPr>
          <w:jc w:val="center"/>
        </w:trPr>
        <w:tc>
          <w:tcPr>
            <w:tcW w:w="4690" w:type="dxa"/>
            <w:shd w:val="clear" w:color="auto" w:fill="auto"/>
          </w:tcPr>
          <w:p w14:paraId="60BECC64" w14:textId="0CC3CB1B" w:rsidR="00D0262E" w:rsidRPr="00F92C85" w:rsidRDefault="00D0262E" w:rsidP="00D0262E">
            <w:pPr>
              <w:spacing w:after="0" w:line="240" w:lineRule="auto"/>
              <w:rPr>
                <w:rFonts w:cstheme="minorHAnsi"/>
                <w:sz w:val="20"/>
                <w:szCs w:val="20"/>
                <w:lang w:val="en-CA"/>
              </w:rPr>
            </w:pPr>
            <w:r>
              <w:rPr>
                <w:rFonts w:cstheme="minorHAnsi"/>
                <w:b/>
                <w:bCs/>
                <w:sz w:val="20"/>
                <w:szCs w:val="20"/>
              </w:rPr>
              <w:t xml:space="preserve">2.8 </w:t>
            </w:r>
            <w:r w:rsidRPr="00B5359D">
              <w:rPr>
                <w:rFonts w:cstheme="minorHAnsi"/>
                <w:b/>
                <w:bCs/>
                <w:sz w:val="20"/>
                <w:szCs w:val="20"/>
              </w:rPr>
              <w:t>Conduct ID&amp;R PD visits to IRRC States and beyond (as resources allow)</w:t>
            </w:r>
          </w:p>
        </w:tc>
        <w:tc>
          <w:tcPr>
            <w:tcW w:w="8190" w:type="dxa"/>
          </w:tcPr>
          <w:p w14:paraId="2F2FE363" w14:textId="77777777" w:rsidR="00D0262E" w:rsidRDefault="00F61EB1" w:rsidP="00D0262E">
            <w:pPr>
              <w:pStyle w:val="ListParagraph"/>
              <w:numPr>
                <w:ilvl w:val="0"/>
                <w:numId w:val="2"/>
              </w:numPr>
              <w:spacing w:after="0" w:line="240" w:lineRule="auto"/>
              <w:ind w:left="346" w:hanging="284"/>
              <w:rPr>
                <w:rFonts w:cs="Times New Roman"/>
                <w:bCs/>
              </w:rPr>
            </w:pPr>
            <w:r>
              <w:rPr>
                <w:rFonts w:cs="Times New Roman"/>
                <w:bCs/>
              </w:rPr>
              <w:t xml:space="preserve">A TRI visit was conducted in Arizona from October 28, 2019 to November 1, 2019. </w:t>
            </w:r>
            <w:r w:rsidR="00D72B90">
              <w:rPr>
                <w:rFonts w:cs="Times New Roman"/>
                <w:bCs/>
              </w:rPr>
              <w:t xml:space="preserve">Four recruiters participated in the visit – one from New York, two from Colorado, and one from Georgia. The recruiters worked with and modeled for Arizona recruiters how to approach and share information about the MEP moving beyond the school-based recruiting currently being done in the projects visited. The TRI team worked with recruiters from nine districts and visited (with the AZ recruiters), </w:t>
            </w:r>
            <w:r w:rsidR="00D308DE">
              <w:rPr>
                <w:rFonts w:cs="Times New Roman"/>
                <w:bCs/>
              </w:rPr>
              <w:t xml:space="preserve">about 15 </w:t>
            </w:r>
            <w:r w:rsidR="00D72B90">
              <w:rPr>
                <w:rFonts w:cs="Times New Roman"/>
                <w:bCs/>
              </w:rPr>
              <w:t>farm</w:t>
            </w:r>
            <w:r w:rsidR="00D308DE">
              <w:rPr>
                <w:rFonts w:cs="Times New Roman"/>
                <w:bCs/>
              </w:rPr>
              <w:t>s</w:t>
            </w:r>
            <w:r w:rsidR="00D72B90">
              <w:rPr>
                <w:rFonts w:cs="Times New Roman"/>
                <w:bCs/>
              </w:rPr>
              <w:t xml:space="preserve">, </w:t>
            </w:r>
            <w:r w:rsidR="00D308DE">
              <w:rPr>
                <w:rFonts w:cs="Times New Roman"/>
                <w:bCs/>
              </w:rPr>
              <w:t xml:space="preserve">six dairy farms, a school, and 11 </w:t>
            </w:r>
            <w:r w:rsidR="00D72B90">
              <w:rPr>
                <w:rFonts w:cs="Times New Roman"/>
                <w:bCs/>
              </w:rPr>
              <w:t>agribusinesses.</w:t>
            </w:r>
            <w:r w:rsidR="00B950BF">
              <w:rPr>
                <w:rFonts w:cs="Times New Roman"/>
                <w:bCs/>
              </w:rPr>
              <w:t xml:space="preserve"> TRI team members felt the primary outcome of the visit was helping AZ recruiters establish relationships beyond the four walls of the schools.</w:t>
            </w:r>
          </w:p>
          <w:p w14:paraId="12B3F817" w14:textId="7E0C4DF0" w:rsidR="00970F8F" w:rsidRPr="00D0262E" w:rsidRDefault="00970F8F" w:rsidP="00D0262E">
            <w:pPr>
              <w:pStyle w:val="ListParagraph"/>
              <w:numPr>
                <w:ilvl w:val="0"/>
                <w:numId w:val="2"/>
              </w:numPr>
              <w:spacing w:after="0" w:line="240" w:lineRule="auto"/>
              <w:ind w:left="346" w:hanging="284"/>
              <w:rPr>
                <w:rFonts w:cs="Times New Roman"/>
                <w:bCs/>
              </w:rPr>
            </w:pPr>
            <w:r>
              <w:rPr>
                <w:rFonts w:cs="Times New Roman"/>
                <w:bCs/>
              </w:rPr>
              <w:t>Arizona has requested a 2</w:t>
            </w:r>
            <w:r w:rsidRPr="00970F8F">
              <w:rPr>
                <w:rFonts w:cs="Times New Roman"/>
                <w:bCs/>
                <w:vertAlign w:val="superscript"/>
              </w:rPr>
              <w:t>nd</w:t>
            </w:r>
            <w:r>
              <w:rPr>
                <w:rFonts w:cs="Times New Roman"/>
                <w:bCs/>
              </w:rPr>
              <w:t xml:space="preserve"> TRI visit on agriculture trends that will be conducted in February 2020.</w:t>
            </w:r>
          </w:p>
        </w:tc>
      </w:tr>
      <w:tr w:rsidR="00D0262E" w:rsidRPr="007A7004" w14:paraId="3A2EC708" w14:textId="77777777" w:rsidTr="00350615">
        <w:trPr>
          <w:jc w:val="center"/>
        </w:trPr>
        <w:tc>
          <w:tcPr>
            <w:tcW w:w="4690" w:type="dxa"/>
            <w:shd w:val="clear" w:color="auto" w:fill="auto"/>
          </w:tcPr>
          <w:p w14:paraId="6BB71CFF" w14:textId="4E538EB1" w:rsidR="00D0262E" w:rsidRPr="00F92C85" w:rsidRDefault="00D0262E" w:rsidP="00D0262E">
            <w:pPr>
              <w:spacing w:after="0" w:line="240" w:lineRule="auto"/>
              <w:rPr>
                <w:rFonts w:cstheme="minorHAnsi"/>
                <w:sz w:val="20"/>
                <w:szCs w:val="20"/>
                <w:lang w:val="en-CA"/>
              </w:rPr>
            </w:pPr>
            <w:r>
              <w:rPr>
                <w:rFonts w:cstheme="minorHAnsi"/>
                <w:bCs/>
                <w:sz w:val="20"/>
                <w:szCs w:val="20"/>
              </w:rPr>
              <w:t xml:space="preserve">2.9 </w:t>
            </w:r>
            <w:r w:rsidRPr="00CC48FD">
              <w:rPr>
                <w:rFonts w:cstheme="minorHAnsi"/>
                <w:bCs/>
                <w:sz w:val="20"/>
                <w:szCs w:val="20"/>
              </w:rPr>
              <w:t>Provide requested PD at the ID&amp;R Forum and other venues that support recruiters</w:t>
            </w:r>
          </w:p>
        </w:tc>
        <w:tc>
          <w:tcPr>
            <w:tcW w:w="8190" w:type="dxa"/>
          </w:tcPr>
          <w:p w14:paraId="6AE04E75" w14:textId="77777777" w:rsidR="00D0262E" w:rsidRPr="00D0262E" w:rsidRDefault="00D0262E" w:rsidP="00D0262E">
            <w:pPr>
              <w:pStyle w:val="ListParagraph"/>
              <w:numPr>
                <w:ilvl w:val="0"/>
                <w:numId w:val="3"/>
              </w:numPr>
              <w:spacing w:after="0" w:line="240" w:lineRule="auto"/>
              <w:ind w:left="420"/>
            </w:pPr>
          </w:p>
        </w:tc>
      </w:tr>
      <w:tr w:rsidR="00D0262E" w:rsidRPr="00BD5551" w14:paraId="7E5766F3" w14:textId="77777777" w:rsidTr="00350615">
        <w:trPr>
          <w:jc w:val="center"/>
        </w:trPr>
        <w:tc>
          <w:tcPr>
            <w:tcW w:w="4690" w:type="dxa"/>
            <w:shd w:val="clear" w:color="auto" w:fill="auto"/>
          </w:tcPr>
          <w:p w14:paraId="2F96405E" w14:textId="76960BDE" w:rsidR="00D0262E" w:rsidRPr="00F92C85" w:rsidRDefault="00D0262E" w:rsidP="00D0262E">
            <w:pPr>
              <w:spacing w:after="0" w:line="240" w:lineRule="auto"/>
              <w:rPr>
                <w:rFonts w:cstheme="minorHAnsi"/>
                <w:bCs/>
                <w:sz w:val="20"/>
                <w:szCs w:val="20"/>
              </w:rPr>
            </w:pPr>
            <w:r>
              <w:rPr>
                <w:rFonts w:cstheme="minorHAnsi"/>
                <w:b/>
                <w:bCs/>
                <w:sz w:val="20"/>
                <w:szCs w:val="20"/>
              </w:rPr>
              <w:t xml:space="preserve">2.10 </w:t>
            </w:r>
            <w:r w:rsidRPr="00B5359D">
              <w:rPr>
                <w:rFonts w:cstheme="minorHAnsi"/>
                <w:b/>
                <w:bCs/>
                <w:sz w:val="20"/>
                <w:szCs w:val="20"/>
              </w:rPr>
              <w:t>Conduct/participate in 2 regional and/or virtual ID&amp;R PD sessions</w:t>
            </w:r>
          </w:p>
        </w:tc>
        <w:tc>
          <w:tcPr>
            <w:tcW w:w="8190" w:type="dxa"/>
          </w:tcPr>
          <w:p w14:paraId="32303469" w14:textId="329FF8C6" w:rsidR="00D0262E" w:rsidRPr="00D0262E" w:rsidRDefault="00F96D09" w:rsidP="00D0262E">
            <w:pPr>
              <w:pStyle w:val="ListParagraph"/>
              <w:numPr>
                <w:ilvl w:val="0"/>
                <w:numId w:val="2"/>
              </w:numPr>
              <w:spacing w:after="0" w:line="240" w:lineRule="auto"/>
              <w:ind w:left="346" w:hanging="284"/>
              <w:rPr>
                <w:rFonts w:cstheme="minorHAnsi"/>
                <w:lang w:val="en-CA"/>
              </w:rPr>
            </w:pPr>
            <w:r>
              <w:rPr>
                <w:rFonts w:cstheme="minorHAnsi"/>
                <w:lang w:val="en-CA"/>
              </w:rPr>
              <w:t>On January 10, 2020, the IRRC PD Workgroup presented a webinar on Qualifying Moves. A total of 125 participants attended from all IRRC States and 11 additional states. Participants were trained on the differences between Sections 4a and 4b of the COE.</w:t>
            </w:r>
          </w:p>
        </w:tc>
      </w:tr>
      <w:tr w:rsidR="00D0262E" w:rsidRPr="00BD5551" w14:paraId="3A2BEA18" w14:textId="77777777" w:rsidTr="00350615">
        <w:trPr>
          <w:jc w:val="center"/>
        </w:trPr>
        <w:tc>
          <w:tcPr>
            <w:tcW w:w="4690" w:type="dxa"/>
            <w:shd w:val="clear" w:color="auto" w:fill="auto"/>
          </w:tcPr>
          <w:p w14:paraId="7A156B10" w14:textId="75522F3E" w:rsidR="00D0262E" w:rsidRPr="00F92C85" w:rsidRDefault="00D0262E" w:rsidP="00D0262E">
            <w:pPr>
              <w:spacing w:after="0" w:line="240" w:lineRule="auto"/>
              <w:rPr>
                <w:rFonts w:cstheme="minorHAnsi"/>
                <w:sz w:val="20"/>
                <w:szCs w:val="20"/>
                <w:lang w:val="en-CA"/>
              </w:rPr>
            </w:pPr>
            <w:r>
              <w:rPr>
                <w:rFonts w:cstheme="minorHAnsi"/>
                <w:b/>
                <w:noProof/>
                <w:sz w:val="20"/>
                <w:szCs w:val="20"/>
              </w:rPr>
              <w:t xml:space="preserve">2.11 </w:t>
            </w:r>
            <w:r w:rsidRPr="00B5359D">
              <w:rPr>
                <w:rFonts w:cstheme="minorHAnsi"/>
                <w:b/>
                <w:noProof/>
                <w:sz w:val="20"/>
                <w:szCs w:val="20"/>
              </w:rPr>
              <w:t xml:space="preserve">Conduct/participate in 2 virtual mtgs connecting MEP directors with ID&amp;R resources </w:t>
            </w:r>
          </w:p>
        </w:tc>
        <w:tc>
          <w:tcPr>
            <w:tcW w:w="8190" w:type="dxa"/>
          </w:tcPr>
          <w:p w14:paraId="22B94F82" w14:textId="4101F4C1" w:rsidR="00D0262E" w:rsidRPr="00D0262E" w:rsidRDefault="00497189" w:rsidP="00D0262E">
            <w:pPr>
              <w:pStyle w:val="ListParagraph"/>
              <w:numPr>
                <w:ilvl w:val="0"/>
                <w:numId w:val="2"/>
              </w:numPr>
              <w:spacing w:after="0" w:line="240" w:lineRule="auto"/>
              <w:ind w:left="346" w:hanging="284"/>
              <w:rPr>
                <w:rFonts w:cstheme="minorHAnsi"/>
                <w:bCs/>
              </w:rPr>
            </w:pPr>
            <w:r w:rsidRPr="00D0262E">
              <w:rPr>
                <w:rFonts w:cstheme="minorHAnsi"/>
              </w:rPr>
              <w:t>The TST will provide 3 webinars for veteran and novice staff. The webinars will focus on different aspects of ID&amp;R. The first webinar w</w:t>
            </w:r>
            <w:r w:rsidR="00756D65">
              <w:rPr>
                <w:rFonts w:cstheme="minorHAnsi"/>
              </w:rPr>
              <w:t>as</w:t>
            </w:r>
            <w:r w:rsidRPr="00D0262E">
              <w:rPr>
                <w:rFonts w:cstheme="minorHAnsi"/>
              </w:rPr>
              <w:t xml:space="preserve"> held on January 10, 2020 </w:t>
            </w:r>
            <w:r w:rsidR="00756D65">
              <w:rPr>
                <w:rFonts w:cstheme="minorHAnsi"/>
              </w:rPr>
              <w:t>on Qualifying Moves</w:t>
            </w:r>
            <w:r w:rsidRPr="00D0262E">
              <w:rPr>
                <w:rFonts w:cstheme="minorHAnsi"/>
              </w:rPr>
              <w:t xml:space="preserve">. The other two webinars are scheduled for March 13, 2020 and during the NASDME Conference in May 2020. </w:t>
            </w:r>
          </w:p>
        </w:tc>
      </w:tr>
      <w:tr w:rsidR="00D0262E" w:rsidRPr="00BD5551" w14:paraId="2A1C5AD4" w14:textId="77777777" w:rsidTr="00350615">
        <w:trPr>
          <w:jc w:val="center"/>
        </w:trPr>
        <w:tc>
          <w:tcPr>
            <w:tcW w:w="4690" w:type="dxa"/>
            <w:shd w:val="clear" w:color="auto" w:fill="auto"/>
          </w:tcPr>
          <w:p w14:paraId="41C07994" w14:textId="4DBB6675" w:rsidR="00D0262E" w:rsidRPr="00F92C85" w:rsidRDefault="00D0262E" w:rsidP="00D0262E">
            <w:pPr>
              <w:spacing w:after="0" w:line="240" w:lineRule="auto"/>
              <w:rPr>
                <w:rFonts w:cstheme="minorHAnsi"/>
                <w:bCs/>
                <w:sz w:val="20"/>
                <w:szCs w:val="20"/>
              </w:rPr>
            </w:pPr>
            <w:r>
              <w:rPr>
                <w:rFonts w:cstheme="minorHAnsi"/>
                <w:bCs/>
                <w:sz w:val="20"/>
                <w:szCs w:val="20"/>
              </w:rPr>
              <w:t>2.12 Review/revise the</w:t>
            </w:r>
            <w:r w:rsidRPr="00CC48FD">
              <w:rPr>
                <w:rFonts w:cstheme="minorHAnsi"/>
                <w:bCs/>
                <w:sz w:val="20"/>
                <w:szCs w:val="20"/>
              </w:rPr>
              <w:t xml:space="preserve"> pre/post staff survey to accompany </w:t>
            </w:r>
            <w:r>
              <w:rPr>
                <w:rFonts w:cstheme="minorHAnsi"/>
                <w:bCs/>
                <w:sz w:val="20"/>
                <w:szCs w:val="20"/>
              </w:rPr>
              <w:t>technical assistance (TA)</w:t>
            </w:r>
          </w:p>
        </w:tc>
        <w:tc>
          <w:tcPr>
            <w:tcW w:w="8190" w:type="dxa"/>
          </w:tcPr>
          <w:p w14:paraId="1004FAF6" w14:textId="10599079" w:rsidR="00D0262E" w:rsidRPr="00D0262E" w:rsidRDefault="00756D65" w:rsidP="00D0262E">
            <w:pPr>
              <w:pStyle w:val="ListParagraph"/>
              <w:numPr>
                <w:ilvl w:val="0"/>
                <w:numId w:val="2"/>
              </w:numPr>
              <w:spacing w:after="0" w:line="240" w:lineRule="auto"/>
              <w:ind w:left="346" w:hanging="284"/>
              <w:rPr>
                <w:rFonts w:cstheme="minorHAnsi"/>
              </w:rPr>
            </w:pPr>
            <w:r>
              <w:rPr>
                <w:rFonts w:cstheme="minorHAnsi"/>
                <w:bCs/>
              </w:rPr>
              <w:t>The pre/post staff survey (Form 2) was reviewed and revised prior to the start of Year 5 and shared with IRRC States at the October 2019 SST and the November 2019 TST.</w:t>
            </w:r>
          </w:p>
        </w:tc>
      </w:tr>
      <w:tr w:rsidR="00D0262E" w:rsidRPr="00BD5551" w14:paraId="0D166420" w14:textId="77777777" w:rsidTr="00350615">
        <w:trPr>
          <w:jc w:val="center"/>
        </w:trPr>
        <w:tc>
          <w:tcPr>
            <w:tcW w:w="4690" w:type="dxa"/>
            <w:shd w:val="clear" w:color="auto" w:fill="auto"/>
          </w:tcPr>
          <w:p w14:paraId="1CD537FB" w14:textId="7F81970A" w:rsidR="00D0262E" w:rsidRPr="00F92C85" w:rsidRDefault="00D0262E" w:rsidP="00D0262E">
            <w:pPr>
              <w:tabs>
                <w:tab w:val="left" w:pos="-1200"/>
                <w:tab w:val="left" w:pos="-720"/>
                <w:tab w:val="left" w:pos="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heme="minorHAnsi"/>
                <w:sz w:val="20"/>
                <w:szCs w:val="20"/>
              </w:rPr>
            </w:pPr>
            <w:r>
              <w:rPr>
                <w:rFonts w:cstheme="minorHAnsi"/>
                <w:b/>
                <w:bCs/>
                <w:sz w:val="20"/>
                <w:szCs w:val="20"/>
              </w:rPr>
              <w:lastRenderedPageBreak/>
              <w:t>2.13 Review/revise</w:t>
            </w:r>
            <w:r w:rsidRPr="00B5359D">
              <w:rPr>
                <w:rFonts w:cstheme="minorHAnsi"/>
                <w:b/>
                <w:bCs/>
                <w:sz w:val="20"/>
                <w:szCs w:val="20"/>
              </w:rPr>
              <w:t xml:space="preserve"> IRRC TA materials tailored for States (agendas, PPTs, activities, handouts) </w:t>
            </w:r>
          </w:p>
        </w:tc>
        <w:tc>
          <w:tcPr>
            <w:tcW w:w="8190" w:type="dxa"/>
          </w:tcPr>
          <w:p w14:paraId="3AD15E2B" w14:textId="77777777" w:rsidR="00D0262E" w:rsidRPr="00D0262E" w:rsidRDefault="00D0262E" w:rsidP="00D0262E">
            <w:pPr>
              <w:pStyle w:val="ListParagraph"/>
              <w:numPr>
                <w:ilvl w:val="0"/>
                <w:numId w:val="2"/>
              </w:numPr>
              <w:tabs>
                <w:tab w:val="left" w:pos="-1200"/>
                <w:tab w:val="left" w:pos="-720"/>
                <w:tab w:val="left" w:pos="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46" w:hanging="284"/>
              <w:rPr>
                <w:rFonts w:cstheme="minorHAnsi"/>
                <w:lang w:val="en-CA"/>
              </w:rPr>
            </w:pPr>
          </w:p>
        </w:tc>
      </w:tr>
      <w:tr w:rsidR="00D0262E" w:rsidRPr="00BD5551" w14:paraId="6173DED0" w14:textId="77777777" w:rsidTr="00350615">
        <w:trPr>
          <w:jc w:val="center"/>
        </w:trPr>
        <w:tc>
          <w:tcPr>
            <w:tcW w:w="4690" w:type="dxa"/>
            <w:shd w:val="clear" w:color="auto" w:fill="auto"/>
          </w:tcPr>
          <w:p w14:paraId="2F0BE48F" w14:textId="298C58F7" w:rsidR="00D0262E" w:rsidRPr="00F92C85" w:rsidRDefault="00D0262E" w:rsidP="00D0262E">
            <w:pPr>
              <w:tabs>
                <w:tab w:val="left" w:pos="-1200"/>
                <w:tab w:val="left" w:pos="-720"/>
                <w:tab w:val="left" w:pos="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heme="minorHAnsi"/>
                <w:sz w:val="20"/>
                <w:szCs w:val="20"/>
              </w:rPr>
            </w:pPr>
            <w:r>
              <w:rPr>
                <w:rFonts w:cstheme="minorHAnsi"/>
                <w:b/>
                <w:bCs/>
                <w:sz w:val="20"/>
                <w:szCs w:val="20"/>
              </w:rPr>
              <w:t xml:space="preserve">2.14 </w:t>
            </w:r>
            <w:r w:rsidRPr="00B5359D">
              <w:rPr>
                <w:rFonts w:cstheme="minorHAnsi"/>
                <w:b/>
                <w:bCs/>
                <w:sz w:val="20"/>
                <w:szCs w:val="20"/>
              </w:rPr>
              <w:t>Conduct/participate in IRRC TA visits in States</w:t>
            </w:r>
          </w:p>
        </w:tc>
        <w:tc>
          <w:tcPr>
            <w:tcW w:w="8190" w:type="dxa"/>
          </w:tcPr>
          <w:p w14:paraId="764C1FFB" w14:textId="5326E1E3" w:rsidR="00D0262E" w:rsidRPr="00D0262E" w:rsidRDefault="008D234E" w:rsidP="00D0262E">
            <w:pPr>
              <w:pStyle w:val="ListParagraph"/>
              <w:numPr>
                <w:ilvl w:val="0"/>
                <w:numId w:val="2"/>
              </w:numPr>
              <w:tabs>
                <w:tab w:val="left" w:pos="-1200"/>
                <w:tab w:val="left" w:pos="-720"/>
                <w:tab w:val="left" w:pos="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46" w:hanging="284"/>
              <w:rPr>
                <w:rFonts w:cstheme="minorHAnsi"/>
                <w:lang w:val="en-CA"/>
              </w:rPr>
            </w:pPr>
            <w:r>
              <w:rPr>
                <w:rFonts w:cs="Times New Roman"/>
                <w:bCs/>
              </w:rPr>
              <w:t>A TRI visit was conducted in Arizona from October 28, 2019 to November 1, 2019.</w:t>
            </w:r>
          </w:p>
        </w:tc>
      </w:tr>
      <w:tr w:rsidR="00D0262E" w:rsidRPr="00BD5551" w14:paraId="71A1350E" w14:textId="77777777" w:rsidTr="00872940">
        <w:trPr>
          <w:jc w:val="center"/>
        </w:trPr>
        <w:tc>
          <w:tcPr>
            <w:tcW w:w="4690" w:type="dxa"/>
            <w:shd w:val="clear" w:color="auto" w:fill="auto"/>
          </w:tcPr>
          <w:p w14:paraId="3537AA81" w14:textId="083DB8CD" w:rsidR="00D0262E" w:rsidRPr="00F92C85" w:rsidRDefault="00D0262E" w:rsidP="00D0262E">
            <w:pPr>
              <w:tabs>
                <w:tab w:val="left" w:pos="-1200"/>
                <w:tab w:val="left" w:pos="-720"/>
                <w:tab w:val="left" w:pos="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heme="minorHAnsi"/>
                <w:sz w:val="20"/>
                <w:szCs w:val="20"/>
              </w:rPr>
            </w:pPr>
            <w:r>
              <w:rPr>
                <w:rFonts w:cstheme="minorHAnsi"/>
                <w:bCs/>
                <w:sz w:val="20"/>
                <w:szCs w:val="20"/>
              </w:rPr>
              <w:t xml:space="preserve">2.15 </w:t>
            </w:r>
            <w:r w:rsidRPr="00CC48FD">
              <w:rPr>
                <w:rFonts w:cstheme="minorHAnsi"/>
                <w:bCs/>
                <w:sz w:val="20"/>
                <w:szCs w:val="20"/>
              </w:rPr>
              <w:t xml:space="preserve">Complete surveys on IRRC TA visits in </w:t>
            </w:r>
            <w:r>
              <w:rPr>
                <w:rFonts w:cstheme="minorHAnsi"/>
                <w:bCs/>
                <w:sz w:val="20"/>
                <w:szCs w:val="20"/>
              </w:rPr>
              <w:t>S</w:t>
            </w:r>
            <w:r w:rsidRPr="00CC48FD">
              <w:rPr>
                <w:rFonts w:cstheme="minorHAnsi"/>
                <w:bCs/>
                <w:sz w:val="20"/>
                <w:szCs w:val="20"/>
              </w:rPr>
              <w:t>tates</w:t>
            </w:r>
          </w:p>
        </w:tc>
        <w:tc>
          <w:tcPr>
            <w:tcW w:w="8190" w:type="dxa"/>
          </w:tcPr>
          <w:p w14:paraId="3394E1A5" w14:textId="766E9FA8" w:rsidR="00D0262E" w:rsidRPr="00D0262E" w:rsidRDefault="00333193" w:rsidP="00D0262E">
            <w:pPr>
              <w:pStyle w:val="ListParagraph"/>
              <w:numPr>
                <w:ilvl w:val="0"/>
                <w:numId w:val="2"/>
              </w:numPr>
              <w:tabs>
                <w:tab w:val="left" w:pos="-1200"/>
                <w:tab w:val="left" w:pos="-720"/>
                <w:tab w:val="left" w:pos="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46" w:hanging="284"/>
              <w:rPr>
                <w:rFonts w:cstheme="minorHAnsi"/>
                <w:lang w:val="en-CA"/>
              </w:rPr>
            </w:pPr>
            <w:r>
              <w:rPr>
                <w:rFonts w:cstheme="minorHAnsi"/>
                <w:lang w:val="en-CA"/>
              </w:rPr>
              <w:t xml:space="preserve">Surveys were completed for the first TRI visit in Arizona. </w:t>
            </w:r>
          </w:p>
        </w:tc>
      </w:tr>
      <w:tr w:rsidR="00D0262E" w:rsidRPr="00BD5551" w14:paraId="75A2000D" w14:textId="77777777" w:rsidTr="00872940">
        <w:trPr>
          <w:jc w:val="center"/>
        </w:trPr>
        <w:tc>
          <w:tcPr>
            <w:tcW w:w="4690" w:type="dxa"/>
            <w:shd w:val="clear" w:color="auto" w:fill="auto"/>
          </w:tcPr>
          <w:p w14:paraId="2D4ABC06" w14:textId="42E7455F" w:rsidR="00D0262E" w:rsidRPr="00F92C85" w:rsidRDefault="00D0262E" w:rsidP="00D0262E">
            <w:pPr>
              <w:tabs>
                <w:tab w:val="left" w:pos="-1200"/>
                <w:tab w:val="left" w:pos="-720"/>
                <w:tab w:val="left" w:pos="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heme="minorHAnsi"/>
                <w:sz w:val="20"/>
                <w:szCs w:val="20"/>
              </w:rPr>
            </w:pPr>
            <w:r>
              <w:rPr>
                <w:rFonts w:cstheme="minorHAnsi"/>
                <w:bCs/>
                <w:sz w:val="20"/>
                <w:szCs w:val="20"/>
              </w:rPr>
              <w:t xml:space="preserve">2.16 </w:t>
            </w:r>
            <w:r w:rsidRPr="00CC48FD">
              <w:rPr>
                <w:rFonts w:cstheme="minorHAnsi"/>
                <w:bCs/>
                <w:sz w:val="20"/>
                <w:szCs w:val="20"/>
              </w:rPr>
              <w:t>Analyze and summarize TA survey results</w:t>
            </w:r>
          </w:p>
        </w:tc>
        <w:tc>
          <w:tcPr>
            <w:tcW w:w="8190" w:type="dxa"/>
          </w:tcPr>
          <w:p w14:paraId="271BEEB9" w14:textId="5C10E829" w:rsidR="00D0262E" w:rsidRPr="00D0262E" w:rsidRDefault="008D234E" w:rsidP="00D0262E">
            <w:pPr>
              <w:pStyle w:val="ListParagraph"/>
              <w:numPr>
                <w:ilvl w:val="0"/>
                <w:numId w:val="2"/>
              </w:numPr>
              <w:tabs>
                <w:tab w:val="left" w:pos="-1200"/>
                <w:tab w:val="left" w:pos="-720"/>
                <w:tab w:val="left" w:pos="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46" w:hanging="284"/>
              <w:rPr>
                <w:rFonts w:cstheme="minorHAnsi"/>
                <w:lang w:val="en-CA"/>
              </w:rPr>
            </w:pPr>
            <w:r>
              <w:rPr>
                <w:rFonts w:cstheme="minorHAnsi"/>
                <w:lang w:val="en-CA"/>
              </w:rPr>
              <w:t>To be completed in preparation for the Year 5 Final Performance Report.</w:t>
            </w:r>
          </w:p>
        </w:tc>
      </w:tr>
      <w:tr w:rsidR="00D0262E" w:rsidRPr="00BD5551" w14:paraId="0BD468C0" w14:textId="77777777" w:rsidTr="00872940">
        <w:trPr>
          <w:jc w:val="center"/>
        </w:trPr>
        <w:tc>
          <w:tcPr>
            <w:tcW w:w="4690" w:type="dxa"/>
            <w:shd w:val="clear" w:color="auto" w:fill="auto"/>
          </w:tcPr>
          <w:p w14:paraId="328CF03F" w14:textId="3D5D307E" w:rsidR="00D0262E" w:rsidRPr="00F92C85" w:rsidRDefault="00D0262E" w:rsidP="00D0262E">
            <w:pPr>
              <w:tabs>
                <w:tab w:val="left" w:pos="-1200"/>
                <w:tab w:val="left" w:pos="-720"/>
                <w:tab w:val="left" w:pos="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heme="minorHAnsi"/>
                <w:sz w:val="20"/>
                <w:szCs w:val="20"/>
              </w:rPr>
            </w:pPr>
            <w:r>
              <w:rPr>
                <w:rFonts w:cstheme="minorHAnsi"/>
                <w:sz w:val="20"/>
                <w:szCs w:val="20"/>
              </w:rPr>
              <w:t xml:space="preserve">2.17 </w:t>
            </w:r>
            <w:r w:rsidRPr="003B6FA2">
              <w:rPr>
                <w:rFonts w:cstheme="minorHAnsi"/>
                <w:sz w:val="20"/>
                <w:szCs w:val="20"/>
              </w:rPr>
              <w:t xml:space="preserve">Submit evaluation data on </w:t>
            </w:r>
            <w:r>
              <w:rPr>
                <w:rFonts w:cstheme="minorHAnsi"/>
                <w:sz w:val="20"/>
                <w:szCs w:val="20"/>
              </w:rPr>
              <w:t xml:space="preserve">Objective 2 </w:t>
            </w:r>
            <w:r w:rsidRPr="003B6FA2">
              <w:rPr>
                <w:rFonts w:cstheme="minorHAnsi"/>
                <w:sz w:val="20"/>
                <w:szCs w:val="20"/>
              </w:rPr>
              <w:t>services, participation, effectiveness</w:t>
            </w:r>
          </w:p>
        </w:tc>
        <w:tc>
          <w:tcPr>
            <w:tcW w:w="8190" w:type="dxa"/>
          </w:tcPr>
          <w:p w14:paraId="63E964FF" w14:textId="77777777" w:rsidR="00D0262E" w:rsidRPr="00D0262E" w:rsidRDefault="00D0262E" w:rsidP="00D0262E">
            <w:pPr>
              <w:pStyle w:val="ListParagraph"/>
              <w:numPr>
                <w:ilvl w:val="0"/>
                <w:numId w:val="2"/>
              </w:numPr>
              <w:tabs>
                <w:tab w:val="left" w:pos="-1200"/>
                <w:tab w:val="left" w:pos="-720"/>
                <w:tab w:val="left" w:pos="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46" w:hanging="284"/>
              <w:rPr>
                <w:rFonts w:cstheme="minorHAnsi"/>
                <w:lang w:val="en-CA"/>
              </w:rPr>
            </w:pPr>
          </w:p>
        </w:tc>
      </w:tr>
      <w:tr w:rsidR="00D0262E" w:rsidRPr="00BD5551" w14:paraId="0B044B67" w14:textId="77777777" w:rsidTr="00350615">
        <w:trPr>
          <w:jc w:val="center"/>
        </w:trPr>
        <w:tc>
          <w:tcPr>
            <w:tcW w:w="4690" w:type="dxa"/>
            <w:shd w:val="clear" w:color="auto" w:fill="auto"/>
            <w:vAlign w:val="bottom"/>
          </w:tcPr>
          <w:p w14:paraId="445E5DB1" w14:textId="3B1A2997" w:rsidR="00D0262E" w:rsidRPr="00F92C85" w:rsidRDefault="00D0262E" w:rsidP="00D0262E">
            <w:pPr>
              <w:tabs>
                <w:tab w:val="left" w:pos="-1200"/>
                <w:tab w:val="left" w:pos="-720"/>
                <w:tab w:val="left" w:pos="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heme="minorHAnsi"/>
                <w:sz w:val="20"/>
                <w:szCs w:val="20"/>
              </w:rPr>
            </w:pPr>
            <w:r>
              <w:rPr>
                <w:rFonts w:cstheme="minorHAnsi"/>
                <w:color w:val="000000"/>
                <w:sz w:val="20"/>
                <w:szCs w:val="20"/>
              </w:rPr>
              <w:t xml:space="preserve">2.18 </w:t>
            </w:r>
            <w:r w:rsidRPr="003B6FA2">
              <w:rPr>
                <w:rFonts w:cstheme="minorHAnsi"/>
                <w:color w:val="000000"/>
                <w:sz w:val="20"/>
                <w:szCs w:val="20"/>
              </w:rPr>
              <w:t xml:space="preserve">Report on progress toward Objective </w:t>
            </w:r>
            <w:r>
              <w:rPr>
                <w:rFonts w:cstheme="minorHAnsi"/>
                <w:color w:val="000000"/>
                <w:sz w:val="20"/>
                <w:szCs w:val="20"/>
              </w:rPr>
              <w:t>2</w:t>
            </w:r>
            <w:r w:rsidRPr="003B6FA2">
              <w:rPr>
                <w:rFonts w:cstheme="minorHAnsi"/>
                <w:color w:val="000000"/>
                <w:sz w:val="20"/>
                <w:szCs w:val="20"/>
              </w:rPr>
              <w:t xml:space="preserve"> in the </w:t>
            </w:r>
            <w:r>
              <w:rPr>
                <w:rFonts w:cstheme="minorHAnsi"/>
                <w:color w:val="000000"/>
                <w:sz w:val="20"/>
                <w:szCs w:val="20"/>
              </w:rPr>
              <w:t xml:space="preserve">Final </w:t>
            </w:r>
            <w:r w:rsidRPr="003B6FA2">
              <w:rPr>
                <w:rFonts w:cstheme="minorHAnsi"/>
                <w:color w:val="000000"/>
                <w:sz w:val="20"/>
                <w:szCs w:val="20"/>
              </w:rPr>
              <w:t>Performance Report</w:t>
            </w:r>
          </w:p>
        </w:tc>
        <w:tc>
          <w:tcPr>
            <w:tcW w:w="8190" w:type="dxa"/>
          </w:tcPr>
          <w:p w14:paraId="733D2012" w14:textId="77777777" w:rsidR="00D0262E" w:rsidRPr="00D0262E" w:rsidRDefault="00D0262E" w:rsidP="00D0262E">
            <w:pPr>
              <w:pStyle w:val="ListParagraph"/>
              <w:numPr>
                <w:ilvl w:val="0"/>
                <w:numId w:val="2"/>
              </w:numPr>
              <w:tabs>
                <w:tab w:val="left" w:pos="-1200"/>
                <w:tab w:val="left" w:pos="-720"/>
                <w:tab w:val="left" w:pos="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46" w:hanging="284"/>
              <w:rPr>
                <w:rFonts w:cstheme="minorHAnsi"/>
                <w:lang w:val="en-CA"/>
              </w:rPr>
            </w:pPr>
          </w:p>
        </w:tc>
      </w:tr>
    </w:tbl>
    <w:p w14:paraId="6A0FF869" w14:textId="70209C9F" w:rsidR="00350615" w:rsidRPr="00F13256" w:rsidRDefault="00350615" w:rsidP="00350615">
      <w:pPr>
        <w:spacing w:after="160" w:line="259" w:lineRule="auto"/>
        <w:rPr>
          <w:rFonts w:cs="Arial"/>
          <w:b/>
          <w:bCs/>
          <w:sz w:val="36"/>
          <w:szCs w:val="36"/>
        </w:rPr>
      </w:pPr>
    </w:p>
    <w:tbl>
      <w:tblPr>
        <w:tblStyle w:val="TableGrid"/>
        <w:tblW w:w="0" w:type="auto"/>
        <w:tblLook w:val="04A0" w:firstRow="1" w:lastRow="0" w:firstColumn="1" w:lastColumn="0" w:noHBand="0" w:noVBand="1"/>
      </w:tblPr>
      <w:tblGrid>
        <w:gridCol w:w="2785"/>
        <w:gridCol w:w="10165"/>
      </w:tblGrid>
      <w:tr w:rsidR="000D55C6" w14:paraId="4314694B" w14:textId="77777777" w:rsidTr="000D55C6">
        <w:tc>
          <w:tcPr>
            <w:tcW w:w="12950" w:type="dxa"/>
            <w:gridSpan w:val="2"/>
            <w:shd w:val="clear" w:color="auto" w:fill="2F5496" w:themeFill="accent1" w:themeFillShade="BF"/>
          </w:tcPr>
          <w:p w14:paraId="491B9AF4" w14:textId="77777777" w:rsidR="000D55C6" w:rsidRPr="00A826B3" w:rsidRDefault="000D55C6" w:rsidP="00350615">
            <w:pPr>
              <w:spacing w:after="0" w:line="240" w:lineRule="auto"/>
              <w:rPr>
                <w:rFonts w:ascii="Arial Black" w:hAnsi="Arial Black"/>
                <w:b/>
                <w:bCs/>
                <w:color w:val="FFFFFF" w:themeColor="background1"/>
                <w:szCs w:val="24"/>
              </w:rPr>
            </w:pPr>
            <w:r w:rsidRPr="00A826B3">
              <w:rPr>
                <w:rFonts w:ascii="Arial Black" w:hAnsi="Arial Black"/>
                <w:b/>
                <w:bCs/>
                <w:color w:val="FFFFFF" w:themeColor="background1"/>
                <w:szCs w:val="24"/>
              </w:rPr>
              <w:t>GOAL 3: Increase States’ capacity to conduct identification and recruitment through the dissemination of high quality ID&amp;R models, methods, and materials through mentoring, modeling effective practices, and vetted updates to the IRRC website</w:t>
            </w:r>
          </w:p>
        </w:tc>
      </w:tr>
      <w:tr w:rsidR="000D55C6" w14:paraId="3F2DB4AD" w14:textId="77777777" w:rsidTr="008035B5">
        <w:tc>
          <w:tcPr>
            <w:tcW w:w="2785" w:type="dxa"/>
            <w:shd w:val="clear" w:color="auto" w:fill="DEEAF6" w:themeFill="accent5" w:themeFillTint="33"/>
          </w:tcPr>
          <w:p w14:paraId="0118363F" w14:textId="77777777" w:rsidR="000D55C6" w:rsidRPr="00A826B3" w:rsidRDefault="000D55C6" w:rsidP="00350615">
            <w:pPr>
              <w:spacing w:after="0" w:line="240" w:lineRule="auto"/>
              <w:rPr>
                <w:bCs/>
                <w:color w:val="1F3864" w:themeColor="accent1" w:themeShade="80"/>
                <w:szCs w:val="24"/>
              </w:rPr>
            </w:pPr>
            <w:r w:rsidRPr="00A826B3">
              <w:rPr>
                <w:b/>
                <w:bCs/>
                <w:color w:val="1F3864" w:themeColor="accent1" w:themeShade="80"/>
                <w:szCs w:val="24"/>
              </w:rPr>
              <w:t>Project Objective 3</w:t>
            </w:r>
          </w:p>
        </w:tc>
        <w:tc>
          <w:tcPr>
            <w:tcW w:w="10165" w:type="dxa"/>
          </w:tcPr>
          <w:p w14:paraId="18E5B3C1" w14:textId="296CB778" w:rsidR="000D55C6" w:rsidRPr="00A826B3" w:rsidRDefault="000D55C6" w:rsidP="00350615">
            <w:pPr>
              <w:spacing w:after="0" w:line="240" w:lineRule="auto"/>
              <w:rPr>
                <w:bCs/>
                <w:szCs w:val="24"/>
              </w:rPr>
            </w:pPr>
            <w:r w:rsidRPr="00A826B3">
              <w:rPr>
                <w:bCs/>
                <w:szCs w:val="24"/>
              </w:rPr>
              <w:t xml:space="preserve">By the end of </w:t>
            </w:r>
            <w:r w:rsidR="00BB3FD0" w:rsidRPr="00A826B3">
              <w:rPr>
                <w:bCs/>
                <w:szCs w:val="24"/>
              </w:rPr>
              <w:t>Year 5</w:t>
            </w:r>
            <w:r w:rsidRPr="00A826B3">
              <w:rPr>
                <w:bCs/>
                <w:szCs w:val="24"/>
              </w:rPr>
              <w:t xml:space="preserve">, 90% of IRRC State Directors surveyed will report that IRRC dissemination activities increased their State’s capacity to implement effective and promising practices in identification and recruitment. </w:t>
            </w:r>
          </w:p>
        </w:tc>
      </w:tr>
      <w:tr w:rsidR="000D55C6" w14:paraId="29EE68F4" w14:textId="77777777" w:rsidTr="008035B5">
        <w:tc>
          <w:tcPr>
            <w:tcW w:w="2785" w:type="dxa"/>
            <w:shd w:val="clear" w:color="auto" w:fill="DEEAF6" w:themeFill="accent5" w:themeFillTint="33"/>
          </w:tcPr>
          <w:p w14:paraId="577933B7" w14:textId="77777777" w:rsidR="000D55C6" w:rsidRPr="00A826B3" w:rsidRDefault="000D55C6" w:rsidP="00350615">
            <w:pPr>
              <w:spacing w:after="0" w:line="240" w:lineRule="auto"/>
              <w:rPr>
                <w:bCs/>
                <w:color w:val="1F3864" w:themeColor="accent1" w:themeShade="80"/>
                <w:szCs w:val="24"/>
              </w:rPr>
            </w:pPr>
            <w:r w:rsidRPr="00A826B3">
              <w:rPr>
                <w:b/>
                <w:bCs/>
                <w:color w:val="1F3864" w:themeColor="accent1" w:themeShade="80"/>
                <w:szCs w:val="24"/>
              </w:rPr>
              <w:t>Performance Measure 3a</w:t>
            </w:r>
          </w:p>
        </w:tc>
        <w:tc>
          <w:tcPr>
            <w:tcW w:w="10165" w:type="dxa"/>
          </w:tcPr>
          <w:p w14:paraId="5FC1D3FD" w14:textId="6B15FB75" w:rsidR="000D55C6" w:rsidRPr="00A826B3" w:rsidRDefault="00BB3FD0" w:rsidP="00350615">
            <w:pPr>
              <w:spacing w:after="0" w:line="240" w:lineRule="auto"/>
              <w:rPr>
                <w:bCs/>
                <w:szCs w:val="24"/>
              </w:rPr>
            </w:pPr>
            <w:r w:rsidRPr="00A826B3">
              <w:rPr>
                <w:bCs/>
                <w:szCs w:val="24"/>
              </w:rPr>
              <w:t>By the end of Year 5</w:t>
            </w:r>
            <w:r w:rsidR="000D55C6" w:rsidRPr="00A826B3">
              <w:rPr>
                <w:bCs/>
                <w:szCs w:val="24"/>
              </w:rPr>
              <w:t>, 90% of IRRC State Directors surveyed will report that IRRC dissemination activities increased their State’s capacity to conduct effective and efficient identification and recruitment.</w:t>
            </w:r>
          </w:p>
        </w:tc>
      </w:tr>
    </w:tbl>
    <w:p w14:paraId="3A3D1C87" w14:textId="6C1C3B46" w:rsidR="000D55C6" w:rsidRDefault="000D55C6" w:rsidP="000D55C6">
      <w:pPr>
        <w:spacing w:after="0" w:line="240" w:lineRule="auto"/>
        <w:rPr>
          <w:rFonts w:cs="Arial"/>
          <w:b/>
          <w:bCs/>
          <w:sz w:val="20"/>
          <w:szCs w:val="20"/>
        </w:rPr>
      </w:pPr>
    </w:p>
    <w:tbl>
      <w:tblPr>
        <w:tblW w:w="130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720"/>
        <w:gridCol w:w="8310"/>
        <w:gridCol w:w="1360"/>
        <w:gridCol w:w="1530"/>
        <w:gridCol w:w="540"/>
        <w:gridCol w:w="12"/>
      </w:tblGrid>
      <w:tr w:rsidR="00BB3FD0" w:rsidRPr="005A500C" w14:paraId="04035741" w14:textId="77777777" w:rsidTr="00BB3FD0">
        <w:trPr>
          <w:tblHeader/>
          <w:jc w:val="center"/>
        </w:trPr>
        <w:tc>
          <w:tcPr>
            <w:tcW w:w="13097" w:type="dxa"/>
            <w:gridSpan w:val="7"/>
            <w:tcBorders>
              <w:top w:val="nil"/>
              <w:bottom w:val="single" w:sz="4" w:space="0" w:color="auto"/>
            </w:tcBorders>
            <w:shd w:val="clear" w:color="auto" w:fill="2F5496" w:themeFill="accent1" w:themeFillShade="BF"/>
            <w:vAlign w:val="bottom"/>
          </w:tcPr>
          <w:p w14:paraId="4FA4E573" w14:textId="538FD08C" w:rsidR="00BB3FD0" w:rsidRPr="00320C92" w:rsidRDefault="00BB3FD0" w:rsidP="00BB3FD0">
            <w:pPr>
              <w:spacing w:after="0" w:line="240" w:lineRule="auto"/>
              <w:jc w:val="center"/>
              <w:rPr>
                <w:rFonts w:cs="Arial"/>
                <w:b/>
                <w:bCs/>
                <w:color w:val="FFFFFF" w:themeColor="background1"/>
                <w:szCs w:val="20"/>
              </w:rPr>
            </w:pPr>
            <w:r w:rsidRPr="00BB3FD0">
              <w:rPr>
                <w:rFonts w:ascii="Arial Black" w:hAnsi="Arial Black" w:cs="Arial"/>
                <w:b/>
                <w:bCs/>
                <w:color w:val="FFFFFF" w:themeColor="background1"/>
                <w:szCs w:val="20"/>
              </w:rPr>
              <w:t xml:space="preserve">Year 5 Goal </w:t>
            </w:r>
            <w:r>
              <w:rPr>
                <w:rFonts w:ascii="Arial Black" w:hAnsi="Arial Black" w:cs="Arial"/>
                <w:b/>
                <w:bCs/>
                <w:color w:val="FFFFFF" w:themeColor="background1"/>
                <w:szCs w:val="20"/>
              </w:rPr>
              <w:t>3</w:t>
            </w:r>
            <w:r w:rsidRPr="00BB3FD0">
              <w:rPr>
                <w:rFonts w:ascii="Arial Black" w:hAnsi="Arial Black" w:cs="Arial"/>
                <w:b/>
                <w:bCs/>
                <w:color w:val="FFFFFF" w:themeColor="background1"/>
                <w:szCs w:val="20"/>
              </w:rPr>
              <w:t xml:space="preserve"> FII (10/1/19-9/30/19)</w:t>
            </w:r>
          </w:p>
        </w:tc>
      </w:tr>
      <w:tr w:rsidR="00BB3FD0" w:rsidRPr="005A500C" w14:paraId="0A79151E" w14:textId="77777777" w:rsidTr="00BB3FD0">
        <w:trPr>
          <w:gridAfter w:val="1"/>
          <w:wAfter w:w="12" w:type="dxa"/>
          <w:tblHeader/>
          <w:jc w:val="center"/>
        </w:trPr>
        <w:tc>
          <w:tcPr>
            <w:tcW w:w="625" w:type="dxa"/>
            <w:tcBorders>
              <w:top w:val="nil"/>
              <w:bottom w:val="single" w:sz="4" w:space="0" w:color="auto"/>
            </w:tcBorders>
            <w:shd w:val="clear" w:color="auto" w:fill="D9E2F3" w:themeFill="accent1" w:themeFillTint="33"/>
            <w:vAlign w:val="bottom"/>
          </w:tcPr>
          <w:p w14:paraId="0F37105D" w14:textId="77777777" w:rsidR="00BB3FD0" w:rsidRPr="00BB3FD0" w:rsidRDefault="00BB3FD0" w:rsidP="00350615">
            <w:pPr>
              <w:spacing w:after="0" w:line="240" w:lineRule="auto"/>
              <w:jc w:val="center"/>
              <w:rPr>
                <w:rFonts w:cs="Arial"/>
                <w:b/>
                <w:bCs/>
                <w:color w:val="2F5496" w:themeColor="accent1" w:themeShade="BF"/>
                <w:sz w:val="20"/>
                <w:szCs w:val="20"/>
              </w:rPr>
            </w:pPr>
            <w:r w:rsidRPr="00BB3FD0">
              <w:rPr>
                <w:rFonts w:cs="Arial"/>
                <w:b/>
                <w:bCs/>
                <w:color w:val="2F5496" w:themeColor="accent1" w:themeShade="BF"/>
                <w:sz w:val="20"/>
                <w:szCs w:val="20"/>
              </w:rPr>
              <w:t>Obj</w:t>
            </w:r>
          </w:p>
        </w:tc>
        <w:tc>
          <w:tcPr>
            <w:tcW w:w="720" w:type="dxa"/>
            <w:tcBorders>
              <w:top w:val="nil"/>
              <w:bottom w:val="single" w:sz="4" w:space="0" w:color="auto"/>
            </w:tcBorders>
            <w:shd w:val="clear" w:color="auto" w:fill="D9E2F3" w:themeFill="accent1" w:themeFillTint="33"/>
            <w:vAlign w:val="bottom"/>
          </w:tcPr>
          <w:p w14:paraId="4E7B78A8" w14:textId="77777777" w:rsidR="00BB3FD0" w:rsidRPr="00BB3FD0" w:rsidRDefault="00BB3FD0" w:rsidP="00350615">
            <w:pPr>
              <w:spacing w:after="0" w:line="240" w:lineRule="auto"/>
              <w:jc w:val="center"/>
              <w:rPr>
                <w:rFonts w:cs="Arial"/>
                <w:b/>
                <w:bCs/>
                <w:color w:val="2F5496" w:themeColor="accent1" w:themeShade="BF"/>
                <w:sz w:val="20"/>
                <w:szCs w:val="20"/>
              </w:rPr>
            </w:pPr>
            <w:r w:rsidRPr="00BB3FD0">
              <w:rPr>
                <w:rFonts w:cs="Arial"/>
                <w:b/>
                <w:bCs/>
                <w:color w:val="2F5496" w:themeColor="accent1" w:themeShade="BF"/>
                <w:sz w:val="20"/>
                <w:szCs w:val="20"/>
              </w:rPr>
              <w:t>PM</w:t>
            </w:r>
          </w:p>
        </w:tc>
        <w:tc>
          <w:tcPr>
            <w:tcW w:w="8310" w:type="dxa"/>
            <w:tcBorders>
              <w:top w:val="nil"/>
              <w:bottom w:val="single" w:sz="4" w:space="0" w:color="auto"/>
            </w:tcBorders>
            <w:shd w:val="clear" w:color="auto" w:fill="D9E2F3" w:themeFill="accent1" w:themeFillTint="33"/>
            <w:vAlign w:val="bottom"/>
          </w:tcPr>
          <w:p w14:paraId="71D099B3" w14:textId="77777777" w:rsidR="00BB3FD0" w:rsidRPr="00BB3FD0" w:rsidRDefault="00BB3FD0" w:rsidP="00350615">
            <w:pPr>
              <w:spacing w:after="0" w:line="240" w:lineRule="auto"/>
              <w:jc w:val="center"/>
              <w:rPr>
                <w:rFonts w:cs="Arial"/>
                <w:b/>
                <w:bCs/>
                <w:color w:val="2F5496" w:themeColor="accent1" w:themeShade="BF"/>
                <w:sz w:val="20"/>
                <w:szCs w:val="20"/>
              </w:rPr>
            </w:pPr>
            <w:r w:rsidRPr="00BB3FD0">
              <w:rPr>
                <w:rFonts w:cs="Arial"/>
                <w:b/>
                <w:bCs/>
                <w:color w:val="2F5496" w:themeColor="accent1" w:themeShade="BF"/>
                <w:sz w:val="20"/>
                <w:szCs w:val="20"/>
              </w:rPr>
              <w:t>Activities</w:t>
            </w:r>
          </w:p>
        </w:tc>
        <w:tc>
          <w:tcPr>
            <w:tcW w:w="1360" w:type="dxa"/>
            <w:tcBorders>
              <w:bottom w:val="single" w:sz="4" w:space="0" w:color="auto"/>
            </w:tcBorders>
            <w:shd w:val="clear" w:color="auto" w:fill="D9E2F3" w:themeFill="accent1" w:themeFillTint="33"/>
            <w:vAlign w:val="bottom"/>
          </w:tcPr>
          <w:p w14:paraId="6AA54B9B" w14:textId="77777777" w:rsidR="00BB3FD0" w:rsidRPr="00BB3FD0" w:rsidRDefault="00BB3FD0" w:rsidP="00350615">
            <w:pPr>
              <w:spacing w:after="0" w:line="240" w:lineRule="auto"/>
              <w:jc w:val="center"/>
              <w:rPr>
                <w:rFonts w:cs="Arial"/>
                <w:b/>
                <w:bCs/>
                <w:color w:val="2F5496" w:themeColor="accent1" w:themeShade="BF"/>
                <w:sz w:val="20"/>
                <w:szCs w:val="20"/>
              </w:rPr>
            </w:pPr>
            <w:r w:rsidRPr="00BB3FD0">
              <w:rPr>
                <w:rFonts w:cs="Arial"/>
                <w:b/>
                <w:bCs/>
                <w:color w:val="2F5496" w:themeColor="accent1" w:themeShade="BF"/>
                <w:sz w:val="20"/>
                <w:szCs w:val="20"/>
              </w:rPr>
              <w:t>Timeline</w:t>
            </w:r>
          </w:p>
        </w:tc>
        <w:tc>
          <w:tcPr>
            <w:tcW w:w="1530" w:type="dxa"/>
            <w:tcBorders>
              <w:bottom w:val="single" w:sz="4" w:space="0" w:color="auto"/>
            </w:tcBorders>
            <w:shd w:val="clear" w:color="auto" w:fill="D9E2F3" w:themeFill="accent1" w:themeFillTint="33"/>
            <w:vAlign w:val="bottom"/>
          </w:tcPr>
          <w:p w14:paraId="62526295" w14:textId="77777777" w:rsidR="00BB3FD0" w:rsidRPr="00BB3FD0" w:rsidRDefault="00BB3FD0" w:rsidP="00350615">
            <w:pPr>
              <w:spacing w:after="0" w:line="240" w:lineRule="auto"/>
              <w:jc w:val="center"/>
              <w:rPr>
                <w:rFonts w:cs="Arial"/>
                <w:b/>
                <w:bCs/>
                <w:color w:val="2F5496" w:themeColor="accent1" w:themeShade="BF"/>
                <w:sz w:val="20"/>
                <w:szCs w:val="20"/>
              </w:rPr>
            </w:pPr>
            <w:r w:rsidRPr="00BB3FD0">
              <w:rPr>
                <w:rFonts w:cs="Arial"/>
                <w:b/>
                <w:bCs/>
                <w:color w:val="2F5496" w:themeColor="accent1" w:themeShade="BF"/>
                <w:sz w:val="20"/>
                <w:szCs w:val="20"/>
              </w:rPr>
              <w:t>Person(s)</w:t>
            </w:r>
          </w:p>
          <w:p w14:paraId="0D9CCFD7" w14:textId="77777777" w:rsidR="00BB3FD0" w:rsidRPr="00BB3FD0" w:rsidRDefault="00BB3FD0" w:rsidP="00350615">
            <w:pPr>
              <w:spacing w:after="0" w:line="240" w:lineRule="auto"/>
              <w:jc w:val="center"/>
              <w:rPr>
                <w:rFonts w:cs="Arial"/>
                <w:b/>
                <w:bCs/>
                <w:color w:val="2F5496" w:themeColor="accent1" w:themeShade="BF"/>
                <w:sz w:val="20"/>
                <w:szCs w:val="20"/>
              </w:rPr>
            </w:pPr>
            <w:r w:rsidRPr="00BB3FD0">
              <w:rPr>
                <w:rFonts w:cs="Arial"/>
                <w:b/>
                <w:bCs/>
                <w:color w:val="2F5496" w:themeColor="accent1" w:themeShade="BF"/>
                <w:sz w:val="20"/>
                <w:szCs w:val="20"/>
              </w:rPr>
              <w:t>Responsible</w:t>
            </w:r>
          </w:p>
        </w:tc>
        <w:tc>
          <w:tcPr>
            <w:tcW w:w="540" w:type="dxa"/>
            <w:tcBorders>
              <w:bottom w:val="single" w:sz="4" w:space="0" w:color="auto"/>
            </w:tcBorders>
            <w:shd w:val="clear" w:color="auto" w:fill="D9E2F3" w:themeFill="accent1" w:themeFillTint="33"/>
            <w:vAlign w:val="bottom"/>
          </w:tcPr>
          <w:p w14:paraId="53DE192F" w14:textId="77777777" w:rsidR="00BB3FD0" w:rsidRPr="00BB3FD0" w:rsidRDefault="00BB3FD0" w:rsidP="00350615">
            <w:pPr>
              <w:spacing w:after="0" w:line="240" w:lineRule="auto"/>
              <w:jc w:val="center"/>
              <w:rPr>
                <w:rFonts w:cs="Arial"/>
                <w:b/>
                <w:bCs/>
                <w:color w:val="2F5496" w:themeColor="accent1" w:themeShade="BF"/>
                <w:sz w:val="20"/>
                <w:szCs w:val="20"/>
              </w:rPr>
            </w:pPr>
            <w:r w:rsidRPr="00BB3FD0">
              <w:rPr>
                <w:rFonts w:cs="Arial"/>
                <w:b/>
                <w:bCs/>
                <w:color w:val="2F5496" w:themeColor="accent1" w:themeShade="BF"/>
                <w:sz w:val="20"/>
                <w:szCs w:val="20"/>
              </w:rPr>
              <w:t>LoI</w:t>
            </w:r>
          </w:p>
        </w:tc>
      </w:tr>
      <w:tr w:rsidR="00BB3FD0" w:rsidRPr="005A500C" w14:paraId="693616AF" w14:textId="77777777" w:rsidTr="00350615">
        <w:trPr>
          <w:gridAfter w:val="1"/>
          <w:wAfter w:w="12" w:type="dxa"/>
          <w:jc w:val="center"/>
        </w:trPr>
        <w:tc>
          <w:tcPr>
            <w:tcW w:w="625" w:type="dxa"/>
            <w:vAlign w:val="center"/>
          </w:tcPr>
          <w:p w14:paraId="622BC8BC" w14:textId="77777777" w:rsidR="00BB3FD0" w:rsidRPr="007D14E2" w:rsidRDefault="00BB3FD0" w:rsidP="00350615">
            <w:pPr>
              <w:spacing w:after="0" w:line="240" w:lineRule="auto"/>
              <w:jc w:val="center"/>
              <w:rPr>
                <w:rFonts w:cstheme="minorHAnsi"/>
                <w:sz w:val="20"/>
                <w:szCs w:val="20"/>
                <w:lang w:val="en-CA"/>
              </w:rPr>
            </w:pPr>
            <w:r>
              <w:rPr>
                <w:rFonts w:cstheme="minorHAnsi"/>
                <w:sz w:val="20"/>
                <w:szCs w:val="20"/>
                <w:lang w:val="en-CA"/>
              </w:rPr>
              <w:t>3</w:t>
            </w:r>
          </w:p>
        </w:tc>
        <w:tc>
          <w:tcPr>
            <w:tcW w:w="720" w:type="dxa"/>
            <w:vAlign w:val="center"/>
          </w:tcPr>
          <w:p w14:paraId="44C0ADE9" w14:textId="77777777" w:rsidR="00BB3FD0" w:rsidRPr="007D14E2" w:rsidRDefault="00BB3FD0" w:rsidP="00350615">
            <w:pPr>
              <w:spacing w:after="0" w:line="240" w:lineRule="auto"/>
              <w:jc w:val="center"/>
              <w:rPr>
                <w:rFonts w:cstheme="minorHAnsi"/>
                <w:sz w:val="20"/>
                <w:szCs w:val="20"/>
                <w:lang w:val="en-CA"/>
              </w:rPr>
            </w:pPr>
            <w:r w:rsidRPr="00B44036">
              <w:rPr>
                <w:rFonts w:cstheme="minorHAnsi"/>
                <w:sz w:val="20"/>
                <w:szCs w:val="20"/>
                <w:lang w:val="en-CA"/>
              </w:rPr>
              <w:t>3a</w:t>
            </w:r>
          </w:p>
        </w:tc>
        <w:tc>
          <w:tcPr>
            <w:tcW w:w="8310" w:type="dxa"/>
            <w:shd w:val="clear" w:color="auto" w:fill="auto"/>
          </w:tcPr>
          <w:p w14:paraId="2EDCA6C7" w14:textId="120103BC" w:rsidR="005C5D94" w:rsidRPr="009A0904" w:rsidRDefault="00BB3FD0" w:rsidP="00350615">
            <w:pPr>
              <w:spacing w:after="0" w:line="240" w:lineRule="auto"/>
              <w:rPr>
                <w:rFonts w:cs="Times New Roman"/>
                <w:bCs/>
                <w:sz w:val="21"/>
                <w:szCs w:val="21"/>
              </w:rPr>
            </w:pPr>
            <w:r>
              <w:rPr>
                <w:rFonts w:cs="Times New Roman"/>
                <w:bCs/>
                <w:sz w:val="21"/>
                <w:szCs w:val="21"/>
              </w:rPr>
              <w:t>3.1 Schedule/p</w:t>
            </w:r>
            <w:r w:rsidRPr="001256BF">
              <w:rPr>
                <w:rFonts w:cs="Times New Roman"/>
                <w:bCs/>
                <w:sz w:val="21"/>
                <w:szCs w:val="21"/>
              </w:rPr>
              <w:t xml:space="preserve">repare meeting materials for </w:t>
            </w:r>
            <w:r>
              <w:rPr>
                <w:rFonts w:cs="Times New Roman"/>
                <w:bCs/>
                <w:sz w:val="21"/>
                <w:szCs w:val="21"/>
              </w:rPr>
              <w:t>4</w:t>
            </w:r>
            <w:r w:rsidRPr="001256BF">
              <w:rPr>
                <w:rFonts w:cs="Times New Roman"/>
                <w:bCs/>
                <w:sz w:val="21"/>
                <w:szCs w:val="21"/>
              </w:rPr>
              <w:t xml:space="preserve"> </w:t>
            </w:r>
            <w:r>
              <w:rPr>
                <w:rFonts w:cs="Times New Roman"/>
                <w:bCs/>
                <w:sz w:val="21"/>
                <w:szCs w:val="21"/>
              </w:rPr>
              <w:t>TST</w:t>
            </w:r>
            <w:r w:rsidRPr="001256BF">
              <w:rPr>
                <w:rFonts w:cs="Times New Roman"/>
                <w:bCs/>
                <w:sz w:val="21"/>
                <w:szCs w:val="21"/>
              </w:rPr>
              <w:t xml:space="preserve"> meetings</w:t>
            </w:r>
            <w:r>
              <w:rPr>
                <w:rFonts w:cs="Times New Roman"/>
                <w:bCs/>
                <w:sz w:val="21"/>
                <w:szCs w:val="21"/>
              </w:rPr>
              <w:t>/webinars/year</w:t>
            </w:r>
          </w:p>
        </w:tc>
        <w:tc>
          <w:tcPr>
            <w:tcW w:w="1360" w:type="dxa"/>
            <w:shd w:val="clear" w:color="auto" w:fill="auto"/>
            <w:vAlign w:val="center"/>
          </w:tcPr>
          <w:p w14:paraId="61F6DFAE" w14:textId="77777777" w:rsidR="00BB3FD0" w:rsidRPr="007D14E2" w:rsidRDefault="00BB3FD0" w:rsidP="00350615">
            <w:pPr>
              <w:spacing w:after="0" w:line="240" w:lineRule="auto"/>
              <w:jc w:val="center"/>
              <w:rPr>
                <w:rFonts w:cstheme="minorHAnsi"/>
                <w:bCs/>
                <w:sz w:val="20"/>
                <w:szCs w:val="20"/>
              </w:rPr>
            </w:pPr>
            <w:r>
              <w:rPr>
                <w:rFonts w:cstheme="minorHAnsi"/>
                <w:bCs/>
                <w:sz w:val="20"/>
                <w:szCs w:val="20"/>
              </w:rPr>
              <w:t>Quarterly</w:t>
            </w:r>
          </w:p>
        </w:tc>
        <w:tc>
          <w:tcPr>
            <w:tcW w:w="1530" w:type="dxa"/>
            <w:shd w:val="clear" w:color="auto" w:fill="auto"/>
            <w:vAlign w:val="center"/>
          </w:tcPr>
          <w:p w14:paraId="56F009AD" w14:textId="77777777" w:rsidR="00BB3FD0" w:rsidRPr="007D14E2" w:rsidRDefault="00BB3FD0" w:rsidP="00350615">
            <w:pPr>
              <w:spacing w:after="0" w:line="240" w:lineRule="auto"/>
              <w:jc w:val="center"/>
              <w:rPr>
                <w:rFonts w:cstheme="minorHAnsi"/>
                <w:bCs/>
                <w:sz w:val="20"/>
                <w:szCs w:val="20"/>
              </w:rPr>
            </w:pPr>
            <w:r>
              <w:rPr>
                <w:rFonts w:cstheme="minorHAnsi"/>
                <w:bCs/>
                <w:sz w:val="20"/>
                <w:szCs w:val="20"/>
              </w:rPr>
              <w:t>NE/D</w:t>
            </w:r>
          </w:p>
        </w:tc>
        <w:tc>
          <w:tcPr>
            <w:tcW w:w="540" w:type="dxa"/>
            <w:shd w:val="clear" w:color="auto" w:fill="auto"/>
            <w:vAlign w:val="center"/>
          </w:tcPr>
          <w:p w14:paraId="51B0082A" w14:textId="77777777" w:rsidR="00BB3FD0" w:rsidRPr="007D14E2" w:rsidRDefault="00BB3FD0" w:rsidP="00350615">
            <w:pPr>
              <w:spacing w:after="0" w:line="240" w:lineRule="auto"/>
              <w:jc w:val="center"/>
              <w:rPr>
                <w:rFonts w:cstheme="minorHAnsi"/>
                <w:bCs/>
                <w:sz w:val="20"/>
                <w:szCs w:val="20"/>
              </w:rPr>
            </w:pPr>
          </w:p>
        </w:tc>
      </w:tr>
      <w:tr w:rsidR="00BB3FD0" w:rsidRPr="005A500C" w14:paraId="3EC06D9D" w14:textId="77777777" w:rsidTr="00350615">
        <w:trPr>
          <w:gridAfter w:val="1"/>
          <w:wAfter w:w="12" w:type="dxa"/>
          <w:jc w:val="center"/>
        </w:trPr>
        <w:tc>
          <w:tcPr>
            <w:tcW w:w="625" w:type="dxa"/>
            <w:vAlign w:val="center"/>
          </w:tcPr>
          <w:p w14:paraId="5B113933" w14:textId="77777777" w:rsidR="00BB3FD0" w:rsidRPr="007D14E2" w:rsidRDefault="00BB3FD0" w:rsidP="00350615">
            <w:pPr>
              <w:spacing w:after="0" w:line="240" w:lineRule="auto"/>
              <w:jc w:val="center"/>
              <w:rPr>
                <w:rFonts w:cstheme="minorHAnsi"/>
                <w:sz w:val="20"/>
                <w:szCs w:val="20"/>
                <w:lang w:val="en-CA"/>
              </w:rPr>
            </w:pPr>
            <w:r>
              <w:rPr>
                <w:rFonts w:cstheme="minorHAnsi"/>
                <w:b/>
                <w:sz w:val="20"/>
                <w:szCs w:val="20"/>
                <w:lang w:val="en-CA"/>
              </w:rPr>
              <w:t>3</w:t>
            </w:r>
          </w:p>
        </w:tc>
        <w:tc>
          <w:tcPr>
            <w:tcW w:w="720" w:type="dxa"/>
            <w:vAlign w:val="center"/>
          </w:tcPr>
          <w:p w14:paraId="3ECC3C82" w14:textId="77777777" w:rsidR="00BB3FD0" w:rsidRPr="007D14E2" w:rsidRDefault="00BB3FD0" w:rsidP="00350615">
            <w:pPr>
              <w:spacing w:after="0" w:line="240" w:lineRule="auto"/>
              <w:jc w:val="center"/>
              <w:rPr>
                <w:rFonts w:cstheme="minorHAnsi"/>
                <w:sz w:val="20"/>
                <w:szCs w:val="20"/>
                <w:lang w:val="en-CA"/>
              </w:rPr>
            </w:pPr>
            <w:r>
              <w:rPr>
                <w:rFonts w:cstheme="minorHAnsi"/>
                <w:b/>
                <w:sz w:val="20"/>
                <w:szCs w:val="20"/>
                <w:lang w:val="en-CA"/>
              </w:rPr>
              <w:t>3a</w:t>
            </w:r>
          </w:p>
        </w:tc>
        <w:tc>
          <w:tcPr>
            <w:tcW w:w="8310" w:type="dxa"/>
            <w:shd w:val="clear" w:color="auto" w:fill="auto"/>
          </w:tcPr>
          <w:p w14:paraId="3C3A1F0B" w14:textId="58CB8337" w:rsidR="005C5D94" w:rsidRPr="009A0904" w:rsidRDefault="00BB3FD0" w:rsidP="00350615">
            <w:pPr>
              <w:spacing w:after="0" w:line="240" w:lineRule="auto"/>
              <w:rPr>
                <w:rFonts w:cs="Times New Roman"/>
                <w:b/>
                <w:bCs/>
                <w:sz w:val="21"/>
                <w:szCs w:val="21"/>
              </w:rPr>
            </w:pPr>
            <w:r>
              <w:rPr>
                <w:rFonts w:cs="Times New Roman"/>
                <w:b/>
                <w:bCs/>
                <w:sz w:val="21"/>
                <w:szCs w:val="21"/>
              </w:rPr>
              <w:t xml:space="preserve">3.2 </w:t>
            </w:r>
            <w:r w:rsidRPr="003921D4">
              <w:rPr>
                <w:rFonts w:cs="Times New Roman"/>
                <w:b/>
                <w:bCs/>
                <w:sz w:val="21"/>
                <w:szCs w:val="21"/>
              </w:rPr>
              <w:t>Participate in 4 TST meetings/webinars</w:t>
            </w:r>
            <w:r>
              <w:rPr>
                <w:rFonts w:cs="Times New Roman"/>
                <w:b/>
                <w:bCs/>
                <w:sz w:val="21"/>
                <w:szCs w:val="21"/>
              </w:rPr>
              <w:t>/year</w:t>
            </w:r>
            <w:r w:rsidR="005C5D94">
              <w:rPr>
                <w:rFonts w:cs="Times New Roman"/>
                <w:b/>
                <w:bCs/>
                <w:sz w:val="21"/>
                <w:szCs w:val="21"/>
              </w:rPr>
              <w:t xml:space="preserve">   </w:t>
            </w:r>
          </w:p>
        </w:tc>
        <w:tc>
          <w:tcPr>
            <w:tcW w:w="1360" w:type="dxa"/>
            <w:shd w:val="clear" w:color="auto" w:fill="auto"/>
            <w:vAlign w:val="center"/>
          </w:tcPr>
          <w:p w14:paraId="1CC5BE58" w14:textId="77777777" w:rsidR="00BB3FD0" w:rsidRPr="007D14E2" w:rsidRDefault="00BB3FD0" w:rsidP="00350615">
            <w:pPr>
              <w:spacing w:after="0" w:line="240" w:lineRule="auto"/>
              <w:jc w:val="center"/>
              <w:rPr>
                <w:rFonts w:cstheme="minorHAnsi"/>
                <w:bCs/>
                <w:sz w:val="20"/>
                <w:szCs w:val="20"/>
              </w:rPr>
            </w:pPr>
            <w:r w:rsidRPr="003921D4">
              <w:rPr>
                <w:rFonts w:cstheme="minorHAnsi"/>
                <w:b/>
                <w:bCs/>
                <w:sz w:val="20"/>
                <w:szCs w:val="20"/>
              </w:rPr>
              <w:t>Quarterly</w:t>
            </w:r>
          </w:p>
        </w:tc>
        <w:tc>
          <w:tcPr>
            <w:tcW w:w="1530" w:type="dxa"/>
            <w:shd w:val="clear" w:color="auto" w:fill="auto"/>
            <w:vAlign w:val="center"/>
          </w:tcPr>
          <w:p w14:paraId="6923E52C" w14:textId="77777777" w:rsidR="00BB3FD0" w:rsidRPr="007D14E2" w:rsidRDefault="00BB3FD0" w:rsidP="00350615">
            <w:pPr>
              <w:spacing w:after="0" w:line="240" w:lineRule="auto"/>
              <w:jc w:val="center"/>
              <w:rPr>
                <w:rFonts w:cstheme="minorHAnsi"/>
                <w:bCs/>
                <w:sz w:val="20"/>
                <w:szCs w:val="20"/>
              </w:rPr>
            </w:pPr>
            <w:r w:rsidRPr="003921D4">
              <w:rPr>
                <w:rFonts w:cstheme="minorHAnsi"/>
                <w:b/>
                <w:bCs/>
                <w:sz w:val="20"/>
                <w:szCs w:val="20"/>
              </w:rPr>
              <w:t>TST</w:t>
            </w:r>
          </w:p>
        </w:tc>
        <w:tc>
          <w:tcPr>
            <w:tcW w:w="540" w:type="dxa"/>
            <w:shd w:val="clear" w:color="auto" w:fill="auto"/>
            <w:vAlign w:val="center"/>
          </w:tcPr>
          <w:p w14:paraId="211BB376" w14:textId="77777777" w:rsidR="00BB3FD0" w:rsidRPr="007D14E2" w:rsidRDefault="00BB3FD0" w:rsidP="00350615">
            <w:pPr>
              <w:spacing w:after="0" w:line="240" w:lineRule="auto"/>
              <w:jc w:val="center"/>
              <w:rPr>
                <w:rFonts w:cstheme="minorHAnsi"/>
                <w:bCs/>
                <w:sz w:val="20"/>
                <w:szCs w:val="20"/>
              </w:rPr>
            </w:pPr>
          </w:p>
        </w:tc>
      </w:tr>
      <w:tr w:rsidR="00BB3FD0" w:rsidRPr="005A500C" w14:paraId="67FA28FA" w14:textId="77777777" w:rsidTr="00350615">
        <w:trPr>
          <w:gridAfter w:val="1"/>
          <w:wAfter w:w="12" w:type="dxa"/>
          <w:jc w:val="center"/>
        </w:trPr>
        <w:tc>
          <w:tcPr>
            <w:tcW w:w="625" w:type="dxa"/>
            <w:vAlign w:val="center"/>
          </w:tcPr>
          <w:p w14:paraId="7739FF44" w14:textId="77777777" w:rsidR="00BB3FD0" w:rsidRPr="007D14E2" w:rsidRDefault="00BB3FD0" w:rsidP="00350615">
            <w:pPr>
              <w:spacing w:after="0" w:line="240" w:lineRule="auto"/>
              <w:jc w:val="center"/>
              <w:rPr>
                <w:rFonts w:cstheme="minorHAnsi"/>
                <w:sz w:val="20"/>
                <w:szCs w:val="20"/>
              </w:rPr>
            </w:pPr>
            <w:r w:rsidRPr="003921D4">
              <w:rPr>
                <w:rFonts w:cstheme="minorHAnsi"/>
                <w:b/>
                <w:sz w:val="20"/>
                <w:szCs w:val="20"/>
                <w:lang w:val="en-CA"/>
              </w:rPr>
              <w:t>3</w:t>
            </w:r>
          </w:p>
        </w:tc>
        <w:tc>
          <w:tcPr>
            <w:tcW w:w="720" w:type="dxa"/>
            <w:vAlign w:val="center"/>
          </w:tcPr>
          <w:p w14:paraId="0702CEBD" w14:textId="77777777" w:rsidR="00BB3FD0" w:rsidRPr="007D14E2" w:rsidRDefault="00BB3FD0" w:rsidP="00350615">
            <w:pPr>
              <w:spacing w:after="0" w:line="240" w:lineRule="auto"/>
              <w:jc w:val="center"/>
              <w:rPr>
                <w:rFonts w:cstheme="minorHAnsi"/>
                <w:sz w:val="20"/>
                <w:szCs w:val="20"/>
              </w:rPr>
            </w:pPr>
            <w:r>
              <w:rPr>
                <w:rFonts w:cstheme="minorHAnsi"/>
                <w:b/>
                <w:sz w:val="20"/>
                <w:szCs w:val="20"/>
                <w:lang w:val="en-CA"/>
              </w:rPr>
              <w:t>3a</w:t>
            </w:r>
          </w:p>
        </w:tc>
        <w:tc>
          <w:tcPr>
            <w:tcW w:w="8310" w:type="dxa"/>
            <w:shd w:val="clear" w:color="auto" w:fill="auto"/>
          </w:tcPr>
          <w:p w14:paraId="11C1E608" w14:textId="77777777" w:rsidR="00BB3FD0" w:rsidRPr="007D14E2" w:rsidRDefault="00BB3FD0" w:rsidP="00350615">
            <w:pPr>
              <w:spacing w:after="0" w:line="240" w:lineRule="auto"/>
              <w:rPr>
                <w:rFonts w:cstheme="minorHAnsi"/>
                <w:bCs/>
                <w:sz w:val="20"/>
                <w:szCs w:val="20"/>
              </w:rPr>
            </w:pPr>
            <w:r>
              <w:rPr>
                <w:rFonts w:cs="Times New Roman"/>
                <w:b/>
                <w:bCs/>
                <w:sz w:val="21"/>
                <w:szCs w:val="21"/>
              </w:rPr>
              <w:t xml:space="preserve">3.3 </w:t>
            </w:r>
            <w:r w:rsidRPr="003921D4">
              <w:rPr>
                <w:rFonts w:cs="Times New Roman"/>
                <w:b/>
                <w:bCs/>
                <w:sz w:val="21"/>
                <w:szCs w:val="21"/>
              </w:rPr>
              <w:t xml:space="preserve">Maintain and update the IRRC website to increase access to effective and promising practices in ID&amp;R and improve States’ efficiency and effectiveness </w:t>
            </w:r>
          </w:p>
        </w:tc>
        <w:tc>
          <w:tcPr>
            <w:tcW w:w="1360" w:type="dxa"/>
            <w:shd w:val="clear" w:color="auto" w:fill="auto"/>
            <w:vAlign w:val="center"/>
          </w:tcPr>
          <w:p w14:paraId="56A26B51" w14:textId="77777777" w:rsidR="00BB3FD0" w:rsidRPr="007D14E2" w:rsidRDefault="00BB3FD0" w:rsidP="00350615">
            <w:pPr>
              <w:spacing w:after="0" w:line="240" w:lineRule="auto"/>
              <w:jc w:val="center"/>
              <w:rPr>
                <w:rFonts w:cstheme="minorHAnsi"/>
                <w:bCs/>
                <w:sz w:val="20"/>
                <w:szCs w:val="20"/>
              </w:rPr>
            </w:pPr>
            <w:r w:rsidRPr="003921D4">
              <w:rPr>
                <w:rFonts w:cstheme="minorHAnsi"/>
                <w:b/>
                <w:bCs/>
                <w:sz w:val="20"/>
                <w:szCs w:val="20"/>
              </w:rPr>
              <w:t>10/1</w:t>
            </w:r>
            <w:r>
              <w:rPr>
                <w:rFonts w:cstheme="minorHAnsi"/>
                <w:b/>
                <w:bCs/>
                <w:sz w:val="20"/>
                <w:szCs w:val="20"/>
              </w:rPr>
              <w:t>9</w:t>
            </w:r>
            <w:r w:rsidRPr="003921D4">
              <w:rPr>
                <w:rFonts w:cstheme="minorHAnsi"/>
                <w:b/>
                <w:bCs/>
                <w:sz w:val="20"/>
                <w:szCs w:val="20"/>
              </w:rPr>
              <w:t>-9/</w:t>
            </w:r>
            <w:r>
              <w:rPr>
                <w:rFonts w:cstheme="minorHAnsi"/>
                <w:b/>
                <w:bCs/>
                <w:sz w:val="20"/>
                <w:szCs w:val="20"/>
              </w:rPr>
              <w:t>20</w:t>
            </w:r>
          </w:p>
        </w:tc>
        <w:tc>
          <w:tcPr>
            <w:tcW w:w="1530" w:type="dxa"/>
            <w:shd w:val="clear" w:color="auto" w:fill="auto"/>
            <w:vAlign w:val="center"/>
          </w:tcPr>
          <w:p w14:paraId="2FFBD4EC" w14:textId="77777777" w:rsidR="00BB3FD0" w:rsidRPr="007D14E2" w:rsidRDefault="00BB3FD0" w:rsidP="00350615">
            <w:pPr>
              <w:spacing w:after="0" w:line="240" w:lineRule="auto"/>
              <w:jc w:val="center"/>
              <w:rPr>
                <w:rFonts w:cstheme="minorHAnsi"/>
                <w:bCs/>
                <w:sz w:val="20"/>
                <w:szCs w:val="20"/>
              </w:rPr>
            </w:pPr>
            <w:r w:rsidRPr="003921D4">
              <w:rPr>
                <w:rFonts w:cstheme="minorHAnsi"/>
                <w:b/>
                <w:bCs/>
                <w:sz w:val="20"/>
                <w:szCs w:val="20"/>
              </w:rPr>
              <w:t>D/TST</w:t>
            </w:r>
          </w:p>
        </w:tc>
        <w:tc>
          <w:tcPr>
            <w:tcW w:w="540" w:type="dxa"/>
            <w:shd w:val="clear" w:color="auto" w:fill="auto"/>
            <w:vAlign w:val="center"/>
          </w:tcPr>
          <w:p w14:paraId="6B243B0C" w14:textId="77777777" w:rsidR="00BB3FD0" w:rsidRPr="007D14E2" w:rsidRDefault="00BB3FD0" w:rsidP="00350615">
            <w:pPr>
              <w:spacing w:after="0" w:line="240" w:lineRule="auto"/>
              <w:jc w:val="center"/>
              <w:rPr>
                <w:rFonts w:cstheme="minorHAnsi"/>
                <w:bCs/>
                <w:sz w:val="20"/>
                <w:szCs w:val="20"/>
              </w:rPr>
            </w:pPr>
          </w:p>
        </w:tc>
      </w:tr>
      <w:tr w:rsidR="00BB3FD0" w:rsidRPr="005A500C" w14:paraId="18886A97" w14:textId="77777777" w:rsidTr="00350615">
        <w:trPr>
          <w:gridAfter w:val="1"/>
          <w:wAfter w:w="12" w:type="dxa"/>
          <w:jc w:val="center"/>
        </w:trPr>
        <w:tc>
          <w:tcPr>
            <w:tcW w:w="625" w:type="dxa"/>
            <w:vAlign w:val="center"/>
          </w:tcPr>
          <w:p w14:paraId="0302F523" w14:textId="77777777" w:rsidR="00BB3FD0" w:rsidRPr="007D14E2" w:rsidRDefault="00BB3FD0" w:rsidP="00350615">
            <w:pPr>
              <w:spacing w:after="0" w:line="240" w:lineRule="auto"/>
              <w:jc w:val="center"/>
              <w:rPr>
                <w:rFonts w:cstheme="minorHAnsi"/>
                <w:sz w:val="20"/>
                <w:szCs w:val="20"/>
              </w:rPr>
            </w:pPr>
            <w:r w:rsidRPr="003921D4">
              <w:rPr>
                <w:rFonts w:cstheme="minorHAnsi"/>
                <w:b/>
                <w:sz w:val="20"/>
                <w:szCs w:val="20"/>
                <w:lang w:val="en-CA"/>
              </w:rPr>
              <w:t>3</w:t>
            </w:r>
          </w:p>
        </w:tc>
        <w:tc>
          <w:tcPr>
            <w:tcW w:w="720" w:type="dxa"/>
            <w:vAlign w:val="center"/>
          </w:tcPr>
          <w:p w14:paraId="2382EBED" w14:textId="77777777" w:rsidR="00BB3FD0" w:rsidRPr="007D14E2" w:rsidRDefault="00BB3FD0" w:rsidP="00350615">
            <w:pPr>
              <w:spacing w:after="0" w:line="240" w:lineRule="auto"/>
              <w:jc w:val="center"/>
              <w:rPr>
                <w:rFonts w:cstheme="minorHAnsi"/>
                <w:sz w:val="20"/>
                <w:szCs w:val="20"/>
              </w:rPr>
            </w:pPr>
            <w:r>
              <w:rPr>
                <w:rFonts w:cstheme="minorHAnsi"/>
                <w:b/>
                <w:sz w:val="20"/>
                <w:szCs w:val="20"/>
                <w:lang w:val="en-CA"/>
              </w:rPr>
              <w:t>3a</w:t>
            </w:r>
          </w:p>
        </w:tc>
        <w:tc>
          <w:tcPr>
            <w:tcW w:w="8310" w:type="dxa"/>
            <w:shd w:val="clear" w:color="auto" w:fill="auto"/>
          </w:tcPr>
          <w:p w14:paraId="70A19D04" w14:textId="545AAF46" w:rsidR="00BB3FD0" w:rsidRPr="009A0904" w:rsidRDefault="00BB3FD0" w:rsidP="00350615">
            <w:pPr>
              <w:spacing w:after="0" w:line="240" w:lineRule="auto"/>
              <w:rPr>
                <w:rFonts w:cs="Times New Roman"/>
                <w:b/>
                <w:bCs/>
                <w:sz w:val="21"/>
                <w:szCs w:val="21"/>
              </w:rPr>
            </w:pPr>
            <w:r>
              <w:rPr>
                <w:rFonts w:cs="Times New Roman"/>
                <w:b/>
                <w:bCs/>
                <w:sz w:val="21"/>
                <w:szCs w:val="21"/>
              </w:rPr>
              <w:t xml:space="preserve">3.4 </w:t>
            </w:r>
            <w:r w:rsidRPr="003921D4">
              <w:rPr>
                <w:rFonts w:cs="Times New Roman"/>
                <w:b/>
                <w:bCs/>
                <w:sz w:val="21"/>
                <w:szCs w:val="21"/>
              </w:rPr>
              <w:t>Provide links on the IRRC website to successful resources and information for recruiters and their administrators</w:t>
            </w:r>
          </w:p>
        </w:tc>
        <w:tc>
          <w:tcPr>
            <w:tcW w:w="1360" w:type="dxa"/>
            <w:shd w:val="clear" w:color="auto" w:fill="auto"/>
            <w:vAlign w:val="center"/>
          </w:tcPr>
          <w:p w14:paraId="0311A2F6" w14:textId="77777777" w:rsidR="00BB3FD0" w:rsidRPr="007D14E2" w:rsidRDefault="00BB3FD0" w:rsidP="00350615">
            <w:pPr>
              <w:spacing w:after="0" w:line="240" w:lineRule="auto"/>
              <w:jc w:val="center"/>
              <w:rPr>
                <w:rFonts w:cstheme="minorHAnsi"/>
                <w:bCs/>
                <w:sz w:val="20"/>
                <w:szCs w:val="20"/>
              </w:rPr>
            </w:pPr>
            <w:r w:rsidRPr="003921D4">
              <w:rPr>
                <w:rFonts w:cstheme="minorHAnsi"/>
                <w:b/>
                <w:bCs/>
                <w:sz w:val="20"/>
                <w:szCs w:val="20"/>
              </w:rPr>
              <w:t>10/1</w:t>
            </w:r>
            <w:r>
              <w:rPr>
                <w:rFonts w:cstheme="minorHAnsi"/>
                <w:b/>
                <w:bCs/>
                <w:sz w:val="20"/>
                <w:szCs w:val="20"/>
              </w:rPr>
              <w:t>9</w:t>
            </w:r>
            <w:r w:rsidRPr="003921D4">
              <w:rPr>
                <w:rFonts w:cstheme="minorHAnsi"/>
                <w:b/>
                <w:bCs/>
                <w:sz w:val="20"/>
                <w:szCs w:val="20"/>
              </w:rPr>
              <w:t>-9/</w:t>
            </w:r>
            <w:r>
              <w:rPr>
                <w:rFonts w:cstheme="minorHAnsi"/>
                <w:b/>
                <w:bCs/>
                <w:sz w:val="20"/>
                <w:szCs w:val="20"/>
              </w:rPr>
              <w:t>20</w:t>
            </w:r>
          </w:p>
        </w:tc>
        <w:tc>
          <w:tcPr>
            <w:tcW w:w="1530" w:type="dxa"/>
            <w:shd w:val="clear" w:color="auto" w:fill="auto"/>
            <w:vAlign w:val="center"/>
          </w:tcPr>
          <w:p w14:paraId="56A55842" w14:textId="77777777" w:rsidR="00BB3FD0" w:rsidRPr="007D14E2" w:rsidRDefault="00BB3FD0" w:rsidP="00350615">
            <w:pPr>
              <w:spacing w:after="0" w:line="240" w:lineRule="auto"/>
              <w:jc w:val="center"/>
              <w:rPr>
                <w:rFonts w:cstheme="minorHAnsi"/>
                <w:bCs/>
                <w:sz w:val="20"/>
                <w:szCs w:val="20"/>
              </w:rPr>
            </w:pPr>
            <w:r w:rsidRPr="003921D4">
              <w:rPr>
                <w:rFonts w:cstheme="minorHAnsi"/>
                <w:b/>
                <w:bCs/>
                <w:sz w:val="20"/>
                <w:szCs w:val="20"/>
              </w:rPr>
              <w:t>D/TST</w:t>
            </w:r>
          </w:p>
        </w:tc>
        <w:tc>
          <w:tcPr>
            <w:tcW w:w="540" w:type="dxa"/>
            <w:shd w:val="clear" w:color="auto" w:fill="auto"/>
            <w:vAlign w:val="center"/>
          </w:tcPr>
          <w:p w14:paraId="2037D238" w14:textId="77777777" w:rsidR="00BB3FD0" w:rsidRPr="007D14E2" w:rsidRDefault="00BB3FD0" w:rsidP="00350615">
            <w:pPr>
              <w:spacing w:after="0" w:line="240" w:lineRule="auto"/>
              <w:jc w:val="center"/>
              <w:rPr>
                <w:rFonts w:cstheme="minorHAnsi"/>
                <w:bCs/>
                <w:sz w:val="20"/>
                <w:szCs w:val="20"/>
              </w:rPr>
            </w:pPr>
          </w:p>
        </w:tc>
      </w:tr>
      <w:tr w:rsidR="00BB3FD0" w:rsidRPr="005A500C" w14:paraId="4C7A09A3" w14:textId="77777777" w:rsidTr="00350615">
        <w:trPr>
          <w:gridAfter w:val="1"/>
          <w:wAfter w:w="12" w:type="dxa"/>
          <w:jc w:val="center"/>
        </w:trPr>
        <w:tc>
          <w:tcPr>
            <w:tcW w:w="625" w:type="dxa"/>
            <w:vAlign w:val="center"/>
          </w:tcPr>
          <w:p w14:paraId="446DD7D4" w14:textId="77777777" w:rsidR="00BB3FD0" w:rsidRPr="007D14E2" w:rsidRDefault="00BB3FD0" w:rsidP="00350615">
            <w:pPr>
              <w:spacing w:after="0" w:line="240" w:lineRule="auto"/>
              <w:jc w:val="center"/>
              <w:rPr>
                <w:rFonts w:cstheme="minorHAnsi"/>
                <w:sz w:val="20"/>
                <w:szCs w:val="20"/>
              </w:rPr>
            </w:pPr>
            <w:r w:rsidRPr="007F23CA">
              <w:rPr>
                <w:rFonts w:cstheme="minorHAnsi"/>
                <w:sz w:val="20"/>
                <w:szCs w:val="20"/>
                <w:lang w:val="en-CA"/>
              </w:rPr>
              <w:t>3</w:t>
            </w:r>
          </w:p>
        </w:tc>
        <w:tc>
          <w:tcPr>
            <w:tcW w:w="720" w:type="dxa"/>
            <w:vAlign w:val="center"/>
          </w:tcPr>
          <w:p w14:paraId="44FDC9F7" w14:textId="77777777" w:rsidR="00BB3FD0" w:rsidRPr="007D14E2" w:rsidRDefault="00BB3FD0" w:rsidP="00350615">
            <w:pPr>
              <w:spacing w:after="0" w:line="240" w:lineRule="auto"/>
              <w:jc w:val="center"/>
              <w:rPr>
                <w:rFonts w:cstheme="minorHAnsi"/>
                <w:sz w:val="20"/>
                <w:szCs w:val="20"/>
              </w:rPr>
            </w:pPr>
            <w:r>
              <w:rPr>
                <w:rFonts w:cstheme="minorHAnsi"/>
                <w:sz w:val="20"/>
                <w:szCs w:val="20"/>
                <w:lang w:val="en-CA"/>
              </w:rPr>
              <w:t>3a</w:t>
            </w:r>
          </w:p>
        </w:tc>
        <w:tc>
          <w:tcPr>
            <w:tcW w:w="8310" w:type="dxa"/>
            <w:shd w:val="clear" w:color="auto" w:fill="auto"/>
          </w:tcPr>
          <w:p w14:paraId="5739DC6D" w14:textId="77777777" w:rsidR="00BB3FD0" w:rsidRPr="007D14E2" w:rsidRDefault="00BB3FD0" w:rsidP="00350615">
            <w:pPr>
              <w:spacing w:after="0" w:line="240" w:lineRule="auto"/>
              <w:rPr>
                <w:rFonts w:cstheme="minorHAnsi"/>
                <w:sz w:val="20"/>
                <w:szCs w:val="20"/>
                <w:lang w:val="en-CA"/>
              </w:rPr>
            </w:pPr>
            <w:r>
              <w:rPr>
                <w:rFonts w:cs="Times New Roman"/>
                <w:bCs/>
                <w:sz w:val="21"/>
                <w:szCs w:val="21"/>
              </w:rPr>
              <w:t xml:space="preserve">3.5 Feature the </w:t>
            </w:r>
            <w:r w:rsidRPr="007F23CA">
              <w:rPr>
                <w:rFonts w:cs="Times New Roman"/>
                <w:bCs/>
                <w:sz w:val="21"/>
                <w:szCs w:val="21"/>
              </w:rPr>
              <w:t xml:space="preserve">newly-created </w:t>
            </w:r>
            <w:r>
              <w:rPr>
                <w:rFonts w:cs="Times New Roman"/>
                <w:bCs/>
                <w:sz w:val="21"/>
                <w:szCs w:val="21"/>
              </w:rPr>
              <w:t>product</w:t>
            </w:r>
            <w:r w:rsidRPr="007F23CA">
              <w:rPr>
                <w:rFonts w:cs="Times New Roman"/>
                <w:bCs/>
                <w:sz w:val="21"/>
                <w:szCs w:val="21"/>
              </w:rPr>
              <w:t xml:space="preserve"> </w:t>
            </w:r>
            <w:r>
              <w:rPr>
                <w:rFonts w:cs="Times New Roman"/>
                <w:bCs/>
                <w:sz w:val="21"/>
                <w:szCs w:val="21"/>
              </w:rPr>
              <w:t>on</w:t>
            </w:r>
            <w:r w:rsidRPr="007F23CA">
              <w:rPr>
                <w:rFonts w:cs="Times New Roman"/>
                <w:bCs/>
                <w:sz w:val="21"/>
                <w:szCs w:val="21"/>
              </w:rPr>
              <w:t xml:space="preserve"> the IRRC website after SST review</w:t>
            </w:r>
          </w:p>
        </w:tc>
        <w:tc>
          <w:tcPr>
            <w:tcW w:w="1360" w:type="dxa"/>
            <w:shd w:val="clear" w:color="auto" w:fill="auto"/>
            <w:vAlign w:val="center"/>
          </w:tcPr>
          <w:p w14:paraId="61CA1750" w14:textId="77777777" w:rsidR="00BB3FD0" w:rsidRPr="007D14E2" w:rsidRDefault="00BB3FD0" w:rsidP="00350615">
            <w:pPr>
              <w:spacing w:after="0" w:line="240" w:lineRule="auto"/>
              <w:jc w:val="center"/>
              <w:rPr>
                <w:rFonts w:cstheme="minorHAnsi"/>
                <w:bCs/>
                <w:sz w:val="20"/>
                <w:szCs w:val="20"/>
              </w:rPr>
            </w:pPr>
            <w:r w:rsidRPr="007F23CA">
              <w:rPr>
                <w:rFonts w:cstheme="minorHAnsi"/>
                <w:bCs/>
                <w:sz w:val="20"/>
                <w:szCs w:val="20"/>
              </w:rPr>
              <w:t>9/19</w:t>
            </w:r>
          </w:p>
        </w:tc>
        <w:tc>
          <w:tcPr>
            <w:tcW w:w="1530" w:type="dxa"/>
            <w:shd w:val="clear" w:color="auto" w:fill="auto"/>
            <w:vAlign w:val="center"/>
          </w:tcPr>
          <w:p w14:paraId="20ED5079" w14:textId="77777777" w:rsidR="00BB3FD0" w:rsidRPr="007D14E2" w:rsidRDefault="00BB3FD0" w:rsidP="00350615">
            <w:pPr>
              <w:spacing w:after="0" w:line="240" w:lineRule="auto"/>
              <w:jc w:val="center"/>
              <w:rPr>
                <w:rFonts w:cstheme="minorHAnsi"/>
                <w:bCs/>
                <w:sz w:val="20"/>
                <w:szCs w:val="20"/>
              </w:rPr>
            </w:pPr>
            <w:r w:rsidRPr="007F23CA">
              <w:rPr>
                <w:rFonts w:cstheme="minorHAnsi"/>
                <w:bCs/>
                <w:sz w:val="20"/>
                <w:szCs w:val="20"/>
              </w:rPr>
              <w:t>D/SST</w:t>
            </w:r>
          </w:p>
        </w:tc>
        <w:tc>
          <w:tcPr>
            <w:tcW w:w="540" w:type="dxa"/>
            <w:shd w:val="clear" w:color="auto" w:fill="auto"/>
            <w:vAlign w:val="center"/>
          </w:tcPr>
          <w:p w14:paraId="4B3507D3" w14:textId="77777777" w:rsidR="00BB3FD0" w:rsidRPr="007D14E2" w:rsidRDefault="00BB3FD0" w:rsidP="00350615">
            <w:pPr>
              <w:spacing w:after="0" w:line="240" w:lineRule="auto"/>
              <w:jc w:val="center"/>
              <w:rPr>
                <w:rFonts w:cstheme="minorHAnsi"/>
                <w:bCs/>
                <w:sz w:val="20"/>
                <w:szCs w:val="20"/>
              </w:rPr>
            </w:pPr>
          </w:p>
        </w:tc>
      </w:tr>
      <w:tr w:rsidR="00BB3FD0" w:rsidRPr="005A500C" w14:paraId="14347F3E" w14:textId="77777777" w:rsidTr="00350615">
        <w:trPr>
          <w:gridAfter w:val="1"/>
          <w:wAfter w:w="12" w:type="dxa"/>
          <w:jc w:val="center"/>
        </w:trPr>
        <w:tc>
          <w:tcPr>
            <w:tcW w:w="625" w:type="dxa"/>
            <w:vAlign w:val="center"/>
          </w:tcPr>
          <w:p w14:paraId="00D07FD8" w14:textId="77777777" w:rsidR="00BB3FD0" w:rsidRPr="007D14E2" w:rsidRDefault="00BB3FD0" w:rsidP="00350615">
            <w:pPr>
              <w:spacing w:after="0" w:line="240" w:lineRule="auto"/>
              <w:jc w:val="center"/>
              <w:rPr>
                <w:rFonts w:cstheme="minorHAnsi"/>
                <w:sz w:val="20"/>
                <w:szCs w:val="20"/>
                <w:lang w:val="en-CA"/>
              </w:rPr>
            </w:pPr>
            <w:r w:rsidRPr="003921D4">
              <w:rPr>
                <w:rFonts w:cstheme="minorHAnsi"/>
                <w:b/>
                <w:sz w:val="20"/>
                <w:szCs w:val="20"/>
                <w:lang w:val="en-CA"/>
              </w:rPr>
              <w:t>3</w:t>
            </w:r>
          </w:p>
        </w:tc>
        <w:tc>
          <w:tcPr>
            <w:tcW w:w="720" w:type="dxa"/>
            <w:vAlign w:val="center"/>
          </w:tcPr>
          <w:p w14:paraId="59C53BD6" w14:textId="77777777" w:rsidR="00BB3FD0" w:rsidRPr="007D14E2" w:rsidRDefault="00BB3FD0" w:rsidP="00350615">
            <w:pPr>
              <w:spacing w:after="0" w:line="240" w:lineRule="auto"/>
              <w:jc w:val="center"/>
              <w:rPr>
                <w:rFonts w:cstheme="minorHAnsi"/>
                <w:sz w:val="20"/>
                <w:szCs w:val="20"/>
                <w:lang w:val="en-CA"/>
              </w:rPr>
            </w:pPr>
            <w:r>
              <w:rPr>
                <w:rFonts w:cstheme="minorHAnsi"/>
                <w:b/>
                <w:sz w:val="20"/>
                <w:szCs w:val="20"/>
                <w:lang w:val="en-CA"/>
              </w:rPr>
              <w:t>3a</w:t>
            </w:r>
          </w:p>
        </w:tc>
        <w:tc>
          <w:tcPr>
            <w:tcW w:w="8310" w:type="dxa"/>
            <w:shd w:val="clear" w:color="auto" w:fill="auto"/>
          </w:tcPr>
          <w:p w14:paraId="7E956DB0" w14:textId="2CF82728" w:rsidR="00ED53DA" w:rsidRPr="009A0904" w:rsidRDefault="00BB3FD0" w:rsidP="00350615">
            <w:pPr>
              <w:spacing w:after="0" w:line="240" w:lineRule="auto"/>
              <w:rPr>
                <w:rFonts w:cs="Times New Roman"/>
                <w:b/>
                <w:bCs/>
                <w:sz w:val="21"/>
                <w:szCs w:val="21"/>
              </w:rPr>
            </w:pPr>
            <w:r>
              <w:rPr>
                <w:rFonts w:cs="Times New Roman"/>
                <w:b/>
                <w:noProof/>
                <w:sz w:val="21"/>
                <w:szCs w:val="21"/>
              </w:rPr>
              <w:t xml:space="preserve">3.6 </w:t>
            </w:r>
            <w:r w:rsidRPr="003921D4">
              <w:rPr>
                <w:rFonts w:cs="Times New Roman"/>
                <w:b/>
                <w:noProof/>
                <w:sz w:val="21"/>
                <w:szCs w:val="21"/>
              </w:rPr>
              <w:t xml:space="preserve">Disseminate ID&amp;R materials </w:t>
            </w:r>
            <w:r w:rsidRPr="003921D4">
              <w:rPr>
                <w:rFonts w:cs="Times New Roman"/>
                <w:b/>
                <w:bCs/>
                <w:sz w:val="21"/>
                <w:szCs w:val="21"/>
              </w:rPr>
              <w:t>across IRRC States based on recruiter/administrator needs</w:t>
            </w:r>
          </w:p>
        </w:tc>
        <w:tc>
          <w:tcPr>
            <w:tcW w:w="1360" w:type="dxa"/>
            <w:shd w:val="clear" w:color="auto" w:fill="auto"/>
            <w:vAlign w:val="center"/>
          </w:tcPr>
          <w:p w14:paraId="459DE249" w14:textId="77777777" w:rsidR="00BB3FD0" w:rsidRPr="007D14E2" w:rsidRDefault="00BB3FD0" w:rsidP="00350615">
            <w:pPr>
              <w:spacing w:after="0" w:line="240" w:lineRule="auto"/>
              <w:jc w:val="center"/>
              <w:rPr>
                <w:rFonts w:cstheme="minorHAnsi"/>
                <w:bCs/>
                <w:sz w:val="20"/>
                <w:szCs w:val="20"/>
              </w:rPr>
            </w:pPr>
            <w:r w:rsidRPr="003921D4">
              <w:rPr>
                <w:rFonts w:cstheme="minorHAnsi"/>
                <w:b/>
                <w:bCs/>
                <w:sz w:val="20"/>
                <w:szCs w:val="20"/>
              </w:rPr>
              <w:t>10/1</w:t>
            </w:r>
            <w:r>
              <w:rPr>
                <w:rFonts w:cstheme="minorHAnsi"/>
                <w:b/>
                <w:bCs/>
                <w:sz w:val="20"/>
                <w:szCs w:val="20"/>
              </w:rPr>
              <w:t>9</w:t>
            </w:r>
            <w:r w:rsidRPr="003921D4">
              <w:rPr>
                <w:rFonts w:cstheme="minorHAnsi"/>
                <w:b/>
                <w:bCs/>
                <w:sz w:val="20"/>
                <w:szCs w:val="20"/>
              </w:rPr>
              <w:t>-9/</w:t>
            </w:r>
            <w:r>
              <w:rPr>
                <w:rFonts w:cstheme="minorHAnsi"/>
                <w:b/>
                <w:bCs/>
                <w:sz w:val="20"/>
                <w:szCs w:val="20"/>
              </w:rPr>
              <w:t>20</w:t>
            </w:r>
          </w:p>
        </w:tc>
        <w:tc>
          <w:tcPr>
            <w:tcW w:w="1530" w:type="dxa"/>
            <w:shd w:val="clear" w:color="auto" w:fill="auto"/>
            <w:vAlign w:val="center"/>
          </w:tcPr>
          <w:p w14:paraId="54FEF358" w14:textId="77777777" w:rsidR="00BB3FD0" w:rsidRPr="007D14E2" w:rsidRDefault="00BB3FD0" w:rsidP="00350615">
            <w:pPr>
              <w:spacing w:after="0" w:line="240" w:lineRule="auto"/>
              <w:jc w:val="center"/>
              <w:rPr>
                <w:rFonts w:cstheme="minorHAnsi"/>
                <w:bCs/>
                <w:sz w:val="20"/>
                <w:szCs w:val="20"/>
              </w:rPr>
            </w:pPr>
            <w:r w:rsidRPr="003921D4">
              <w:rPr>
                <w:rFonts w:cstheme="minorHAnsi"/>
                <w:b/>
                <w:bCs/>
                <w:sz w:val="20"/>
                <w:szCs w:val="20"/>
              </w:rPr>
              <w:t>NE/D/TST</w:t>
            </w:r>
          </w:p>
        </w:tc>
        <w:tc>
          <w:tcPr>
            <w:tcW w:w="540" w:type="dxa"/>
            <w:shd w:val="clear" w:color="auto" w:fill="auto"/>
            <w:vAlign w:val="center"/>
          </w:tcPr>
          <w:p w14:paraId="53CA553A" w14:textId="77777777" w:rsidR="00BB3FD0" w:rsidRPr="007D14E2" w:rsidRDefault="00BB3FD0" w:rsidP="00350615">
            <w:pPr>
              <w:spacing w:after="0" w:line="240" w:lineRule="auto"/>
              <w:jc w:val="center"/>
              <w:rPr>
                <w:rFonts w:cstheme="minorHAnsi"/>
                <w:bCs/>
                <w:sz w:val="20"/>
                <w:szCs w:val="20"/>
              </w:rPr>
            </w:pPr>
          </w:p>
        </w:tc>
      </w:tr>
      <w:tr w:rsidR="00BB3FD0" w:rsidRPr="005A500C" w14:paraId="1AD634AF" w14:textId="77777777" w:rsidTr="00350615">
        <w:trPr>
          <w:gridAfter w:val="1"/>
          <w:wAfter w:w="12" w:type="dxa"/>
          <w:jc w:val="center"/>
        </w:trPr>
        <w:tc>
          <w:tcPr>
            <w:tcW w:w="625" w:type="dxa"/>
            <w:vAlign w:val="center"/>
          </w:tcPr>
          <w:p w14:paraId="3D0239F3" w14:textId="77777777" w:rsidR="00BB3FD0" w:rsidRPr="007D14E2" w:rsidRDefault="00BB3FD0" w:rsidP="00350615">
            <w:pPr>
              <w:spacing w:after="0" w:line="240" w:lineRule="auto"/>
              <w:jc w:val="center"/>
              <w:rPr>
                <w:rFonts w:cstheme="minorHAnsi"/>
                <w:sz w:val="20"/>
                <w:szCs w:val="20"/>
              </w:rPr>
            </w:pPr>
            <w:r w:rsidRPr="003921D4">
              <w:rPr>
                <w:rFonts w:cstheme="minorHAnsi"/>
                <w:b/>
                <w:sz w:val="20"/>
                <w:szCs w:val="20"/>
                <w:lang w:val="en-CA"/>
              </w:rPr>
              <w:t>3</w:t>
            </w:r>
          </w:p>
        </w:tc>
        <w:tc>
          <w:tcPr>
            <w:tcW w:w="720" w:type="dxa"/>
            <w:vAlign w:val="center"/>
          </w:tcPr>
          <w:p w14:paraId="1976039C" w14:textId="77777777" w:rsidR="00BB3FD0" w:rsidRPr="007D14E2" w:rsidRDefault="00BB3FD0" w:rsidP="00350615">
            <w:pPr>
              <w:spacing w:after="0" w:line="240" w:lineRule="auto"/>
              <w:jc w:val="center"/>
              <w:rPr>
                <w:rFonts w:cstheme="minorHAnsi"/>
                <w:sz w:val="20"/>
                <w:szCs w:val="20"/>
              </w:rPr>
            </w:pPr>
            <w:r>
              <w:rPr>
                <w:rFonts w:cstheme="minorHAnsi"/>
                <w:b/>
                <w:sz w:val="20"/>
                <w:szCs w:val="20"/>
                <w:lang w:val="en-CA"/>
              </w:rPr>
              <w:t>3a</w:t>
            </w:r>
          </w:p>
        </w:tc>
        <w:tc>
          <w:tcPr>
            <w:tcW w:w="8310" w:type="dxa"/>
            <w:shd w:val="clear" w:color="auto" w:fill="auto"/>
          </w:tcPr>
          <w:p w14:paraId="5F753377" w14:textId="77777777" w:rsidR="00BB3FD0" w:rsidRPr="007D14E2" w:rsidRDefault="00BB3FD0" w:rsidP="00350615">
            <w:pPr>
              <w:spacing w:after="0" w:line="240" w:lineRule="auto"/>
              <w:rPr>
                <w:rFonts w:cstheme="minorHAnsi"/>
                <w:bCs/>
                <w:sz w:val="20"/>
                <w:szCs w:val="20"/>
              </w:rPr>
            </w:pPr>
            <w:r>
              <w:rPr>
                <w:rFonts w:cs="Times New Roman"/>
                <w:b/>
                <w:noProof/>
                <w:sz w:val="21"/>
                <w:szCs w:val="21"/>
              </w:rPr>
              <w:t xml:space="preserve">3.7 </w:t>
            </w:r>
            <w:r w:rsidRPr="003921D4">
              <w:rPr>
                <w:rFonts w:cs="Times New Roman"/>
                <w:b/>
                <w:noProof/>
                <w:sz w:val="21"/>
                <w:szCs w:val="21"/>
              </w:rPr>
              <w:t>Disseminate successful ID&amp;R strategies at the ID&amp;R Forum</w:t>
            </w:r>
            <w:r>
              <w:rPr>
                <w:rFonts w:cs="Times New Roman"/>
                <w:b/>
                <w:noProof/>
                <w:sz w:val="21"/>
                <w:szCs w:val="21"/>
              </w:rPr>
              <w:t xml:space="preserve"> and other MEP-related conferences and meetings</w:t>
            </w:r>
            <w:r w:rsidRPr="003921D4">
              <w:rPr>
                <w:rFonts w:cs="Times New Roman"/>
                <w:b/>
                <w:noProof/>
                <w:sz w:val="21"/>
                <w:szCs w:val="21"/>
              </w:rPr>
              <w:t xml:space="preserve">  </w:t>
            </w:r>
          </w:p>
        </w:tc>
        <w:tc>
          <w:tcPr>
            <w:tcW w:w="1360" w:type="dxa"/>
            <w:shd w:val="clear" w:color="auto" w:fill="auto"/>
            <w:vAlign w:val="center"/>
          </w:tcPr>
          <w:p w14:paraId="2E44341F" w14:textId="77777777" w:rsidR="00BB3FD0" w:rsidRPr="007D14E2" w:rsidRDefault="00BB3FD0" w:rsidP="00350615">
            <w:pPr>
              <w:spacing w:after="0" w:line="240" w:lineRule="auto"/>
              <w:jc w:val="center"/>
              <w:rPr>
                <w:rFonts w:cstheme="minorHAnsi"/>
                <w:bCs/>
                <w:sz w:val="20"/>
                <w:szCs w:val="20"/>
              </w:rPr>
            </w:pPr>
            <w:r w:rsidRPr="003921D4">
              <w:rPr>
                <w:rFonts w:cstheme="minorHAnsi"/>
                <w:b/>
                <w:bCs/>
                <w:sz w:val="20"/>
                <w:szCs w:val="20"/>
              </w:rPr>
              <w:t>10/1</w:t>
            </w:r>
            <w:r>
              <w:rPr>
                <w:rFonts w:cstheme="minorHAnsi"/>
                <w:b/>
                <w:bCs/>
                <w:sz w:val="20"/>
                <w:szCs w:val="20"/>
              </w:rPr>
              <w:t>9-9/20</w:t>
            </w:r>
          </w:p>
        </w:tc>
        <w:tc>
          <w:tcPr>
            <w:tcW w:w="1530" w:type="dxa"/>
            <w:shd w:val="clear" w:color="auto" w:fill="auto"/>
            <w:vAlign w:val="center"/>
          </w:tcPr>
          <w:p w14:paraId="09906594" w14:textId="77777777" w:rsidR="00BB3FD0" w:rsidRPr="007D14E2" w:rsidRDefault="00BB3FD0" w:rsidP="00350615">
            <w:pPr>
              <w:spacing w:after="0" w:line="240" w:lineRule="auto"/>
              <w:jc w:val="center"/>
              <w:rPr>
                <w:rFonts w:cstheme="minorHAnsi"/>
                <w:bCs/>
                <w:sz w:val="20"/>
                <w:szCs w:val="20"/>
              </w:rPr>
            </w:pPr>
            <w:r w:rsidRPr="003921D4">
              <w:rPr>
                <w:rFonts w:cstheme="minorHAnsi"/>
                <w:b/>
                <w:bCs/>
                <w:sz w:val="20"/>
                <w:szCs w:val="20"/>
              </w:rPr>
              <w:t>D/St/TST</w:t>
            </w:r>
          </w:p>
        </w:tc>
        <w:tc>
          <w:tcPr>
            <w:tcW w:w="540" w:type="dxa"/>
            <w:shd w:val="clear" w:color="auto" w:fill="auto"/>
            <w:vAlign w:val="center"/>
          </w:tcPr>
          <w:p w14:paraId="039589DA" w14:textId="77777777" w:rsidR="00BB3FD0" w:rsidRPr="007D14E2" w:rsidRDefault="00BB3FD0" w:rsidP="00350615">
            <w:pPr>
              <w:spacing w:after="0" w:line="240" w:lineRule="auto"/>
              <w:jc w:val="center"/>
              <w:rPr>
                <w:rFonts w:cstheme="minorHAnsi"/>
                <w:bCs/>
                <w:sz w:val="20"/>
                <w:szCs w:val="20"/>
              </w:rPr>
            </w:pPr>
          </w:p>
        </w:tc>
      </w:tr>
      <w:tr w:rsidR="00BB3FD0" w:rsidRPr="005A500C" w14:paraId="136C63EF" w14:textId="77777777" w:rsidTr="00350615">
        <w:trPr>
          <w:gridAfter w:val="1"/>
          <w:wAfter w:w="12" w:type="dxa"/>
          <w:jc w:val="center"/>
        </w:trPr>
        <w:tc>
          <w:tcPr>
            <w:tcW w:w="625" w:type="dxa"/>
            <w:vAlign w:val="center"/>
          </w:tcPr>
          <w:p w14:paraId="26AFD1CD" w14:textId="77777777" w:rsidR="00BB3FD0" w:rsidRPr="007D14E2" w:rsidRDefault="00BB3FD0" w:rsidP="00350615">
            <w:pPr>
              <w:spacing w:after="0" w:line="240" w:lineRule="auto"/>
              <w:jc w:val="center"/>
              <w:rPr>
                <w:rFonts w:cstheme="minorHAnsi"/>
                <w:sz w:val="20"/>
                <w:szCs w:val="20"/>
              </w:rPr>
            </w:pPr>
            <w:r>
              <w:rPr>
                <w:rFonts w:cstheme="minorHAnsi"/>
                <w:sz w:val="20"/>
                <w:szCs w:val="20"/>
              </w:rPr>
              <w:t>3</w:t>
            </w:r>
          </w:p>
        </w:tc>
        <w:tc>
          <w:tcPr>
            <w:tcW w:w="720" w:type="dxa"/>
            <w:vAlign w:val="center"/>
          </w:tcPr>
          <w:p w14:paraId="4210701A" w14:textId="77777777" w:rsidR="00BB3FD0" w:rsidRPr="007D14E2" w:rsidRDefault="00BB3FD0" w:rsidP="00350615">
            <w:pPr>
              <w:spacing w:after="0" w:line="240" w:lineRule="auto"/>
              <w:jc w:val="center"/>
              <w:rPr>
                <w:rFonts w:cstheme="minorHAnsi"/>
                <w:sz w:val="20"/>
                <w:szCs w:val="20"/>
              </w:rPr>
            </w:pPr>
            <w:r>
              <w:rPr>
                <w:rFonts w:cstheme="minorHAnsi"/>
                <w:sz w:val="20"/>
                <w:szCs w:val="20"/>
              </w:rPr>
              <w:t>3a</w:t>
            </w:r>
          </w:p>
        </w:tc>
        <w:tc>
          <w:tcPr>
            <w:tcW w:w="8310" w:type="dxa"/>
            <w:shd w:val="clear" w:color="auto" w:fill="auto"/>
          </w:tcPr>
          <w:p w14:paraId="0BA96BFE" w14:textId="77777777" w:rsidR="00BB3FD0" w:rsidRPr="007D14E2" w:rsidRDefault="00BB3FD0" w:rsidP="00350615">
            <w:pPr>
              <w:spacing w:after="0" w:line="240" w:lineRule="auto"/>
              <w:rPr>
                <w:rFonts w:cstheme="minorHAnsi"/>
                <w:sz w:val="20"/>
                <w:szCs w:val="20"/>
                <w:lang w:val="en-CA"/>
              </w:rPr>
            </w:pPr>
            <w:r>
              <w:rPr>
                <w:rFonts w:cstheme="minorHAnsi"/>
                <w:sz w:val="20"/>
                <w:szCs w:val="20"/>
              </w:rPr>
              <w:t xml:space="preserve">3.8 </w:t>
            </w:r>
            <w:r w:rsidRPr="003B6FA2">
              <w:rPr>
                <w:rFonts w:cstheme="minorHAnsi"/>
                <w:sz w:val="20"/>
                <w:szCs w:val="20"/>
              </w:rPr>
              <w:t xml:space="preserve">Submit evaluation data on </w:t>
            </w:r>
            <w:r>
              <w:rPr>
                <w:rFonts w:cstheme="minorHAnsi"/>
                <w:sz w:val="20"/>
                <w:szCs w:val="20"/>
              </w:rPr>
              <w:t xml:space="preserve">Objective 3 </w:t>
            </w:r>
            <w:r w:rsidRPr="003B6FA2">
              <w:rPr>
                <w:rFonts w:cstheme="minorHAnsi"/>
                <w:sz w:val="20"/>
                <w:szCs w:val="20"/>
              </w:rPr>
              <w:t>services, participation, effectiveness</w:t>
            </w:r>
          </w:p>
        </w:tc>
        <w:tc>
          <w:tcPr>
            <w:tcW w:w="1360" w:type="dxa"/>
            <w:shd w:val="clear" w:color="auto" w:fill="auto"/>
            <w:vAlign w:val="center"/>
          </w:tcPr>
          <w:p w14:paraId="7DA09AE1" w14:textId="77777777" w:rsidR="00BB3FD0" w:rsidRPr="007D14E2" w:rsidRDefault="00BB3FD0" w:rsidP="00350615">
            <w:pPr>
              <w:spacing w:after="0" w:line="240" w:lineRule="auto"/>
              <w:jc w:val="center"/>
              <w:rPr>
                <w:rFonts w:cstheme="minorHAnsi"/>
                <w:bCs/>
                <w:sz w:val="20"/>
                <w:szCs w:val="20"/>
              </w:rPr>
            </w:pPr>
            <w:r>
              <w:rPr>
                <w:rFonts w:cstheme="minorHAnsi"/>
                <w:bCs/>
                <w:sz w:val="20"/>
                <w:szCs w:val="20"/>
              </w:rPr>
              <w:t>8/20-9/20</w:t>
            </w:r>
          </w:p>
        </w:tc>
        <w:tc>
          <w:tcPr>
            <w:tcW w:w="1530" w:type="dxa"/>
            <w:shd w:val="clear" w:color="auto" w:fill="auto"/>
            <w:vAlign w:val="center"/>
          </w:tcPr>
          <w:p w14:paraId="15629F01" w14:textId="77777777" w:rsidR="00BB3FD0" w:rsidRPr="007D14E2" w:rsidRDefault="00BB3FD0" w:rsidP="00350615">
            <w:pPr>
              <w:spacing w:after="0" w:line="240" w:lineRule="auto"/>
              <w:jc w:val="center"/>
              <w:rPr>
                <w:rFonts w:cstheme="minorHAnsi"/>
                <w:bCs/>
                <w:sz w:val="20"/>
                <w:szCs w:val="20"/>
              </w:rPr>
            </w:pPr>
            <w:r>
              <w:rPr>
                <w:rFonts w:cstheme="minorHAnsi"/>
                <w:bCs/>
                <w:sz w:val="20"/>
                <w:szCs w:val="20"/>
              </w:rPr>
              <w:t>St/NE</w:t>
            </w:r>
          </w:p>
        </w:tc>
        <w:tc>
          <w:tcPr>
            <w:tcW w:w="540" w:type="dxa"/>
            <w:shd w:val="clear" w:color="auto" w:fill="auto"/>
            <w:vAlign w:val="center"/>
          </w:tcPr>
          <w:p w14:paraId="037AA72F" w14:textId="77777777" w:rsidR="00BB3FD0" w:rsidRPr="007D14E2" w:rsidRDefault="00BB3FD0" w:rsidP="00350615">
            <w:pPr>
              <w:spacing w:after="0" w:line="240" w:lineRule="auto"/>
              <w:jc w:val="center"/>
              <w:rPr>
                <w:rFonts w:cstheme="minorHAnsi"/>
                <w:bCs/>
                <w:sz w:val="20"/>
                <w:szCs w:val="20"/>
              </w:rPr>
            </w:pPr>
          </w:p>
        </w:tc>
      </w:tr>
      <w:tr w:rsidR="00BB3FD0" w:rsidRPr="005A500C" w14:paraId="444FAFBD" w14:textId="77777777" w:rsidTr="00350615">
        <w:trPr>
          <w:gridAfter w:val="1"/>
          <w:wAfter w:w="12" w:type="dxa"/>
          <w:jc w:val="center"/>
        </w:trPr>
        <w:tc>
          <w:tcPr>
            <w:tcW w:w="625" w:type="dxa"/>
            <w:vAlign w:val="center"/>
          </w:tcPr>
          <w:p w14:paraId="40428198" w14:textId="77777777" w:rsidR="00BB3FD0" w:rsidRPr="007D14E2" w:rsidRDefault="00BB3FD0" w:rsidP="00350615">
            <w:pPr>
              <w:tabs>
                <w:tab w:val="left" w:pos="-1200"/>
                <w:tab w:val="left" w:pos="-720"/>
                <w:tab w:val="left" w:pos="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cstheme="minorHAnsi"/>
                <w:sz w:val="20"/>
                <w:szCs w:val="20"/>
              </w:rPr>
            </w:pPr>
            <w:r>
              <w:rPr>
                <w:rFonts w:cstheme="minorHAnsi"/>
                <w:sz w:val="20"/>
                <w:szCs w:val="20"/>
              </w:rPr>
              <w:t>3</w:t>
            </w:r>
          </w:p>
        </w:tc>
        <w:tc>
          <w:tcPr>
            <w:tcW w:w="720" w:type="dxa"/>
            <w:vAlign w:val="center"/>
          </w:tcPr>
          <w:p w14:paraId="52727FC8" w14:textId="77777777" w:rsidR="00BB3FD0" w:rsidRPr="007D14E2" w:rsidRDefault="00BB3FD0" w:rsidP="00350615">
            <w:pPr>
              <w:tabs>
                <w:tab w:val="left" w:pos="-1200"/>
                <w:tab w:val="left" w:pos="-720"/>
                <w:tab w:val="left" w:pos="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cstheme="minorHAnsi"/>
                <w:sz w:val="20"/>
                <w:szCs w:val="20"/>
              </w:rPr>
            </w:pPr>
            <w:r>
              <w:rPr>
                <w:rFonts w:cstheme="minorHAnsi"/>
                <w:sz w:val="20"/>
                <w:szCs w:val="20"/>
              </w:rPr>
              <w:t>3a</w:t>
            </w:r>
          </w:p>
        </w:tc>
        <w:tc>
          <w:tcPr>
            <w:tcW w:w="8310" w:type="dxa"/>
            <w:shd w:val="clear" w:color="auto" w:fill="auto"/>
            <w:vAlign w:val="bottom"/>
          </w:tcPr>
          <w:p w14:paraId="0D9CF426" w14:textId="77777777" w:rsidR="00BB3FD0" w:rsidRPr="007D14E2" w:rsidRDefault="00BB3FD0" w:rsidP="00350615">
            <w:pPr>
              <w:tabs>
                <w:tab w:val="left" w:pos="-1200"/>
                <w:tab w:val="left" w:pos="-720"/>
                <w:tab w:val="left" w:pos="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heme="minorHAnsi"/>
                <w:color w:val="000000"/>
                <w:sz w:val="20"/>
                <w:szCs w:val="20"/>
              </w:rPr>
            </w:pPr>
            <w:r>
              <w:rPr>
                <w:rFonts w:cstheme="minorHAnsi"/>
                <w:color w:val="000000"/>
                <w:sz w:val="20"/>
                <w:szCs w:val="20"/>
              </w:rPr>
              <w:t xml:space="preserve">3.9 </w:t>
            </w:r>
            <w:r w:rsidRPr="003B6FA2">
              <w:rPr>
                <w:rFonts w:cstheme="minorHAnsi"/>
                <w:color w:val="000000"/>
                <w:sz w:val="20"/>
                <w:szCs w:val="20"/>
              </w:rPr>
              <w:t xml:space="preserve">Report on progress toward Objective </w:t>
            </w:r>
            <w:r>
              <w:rPr>
                <w:rFonts w:cstheme="minorHAnsi"/>
                <w:color w:val="000000"/>
                <w:sz w:val="20"/>
                <w:szCs w:val="20"/>
              </w:rPr>
              <w:t>3</w:t>
            </w:r>
            <w:r w:rsidRPr="003B6FA2">
              <w:rPr>
                <w:rFonts w:cstheme="minorHAnsi"/>
                <w:color w:val="000000"/>
                <w:sz w:val="20"/>
                <w:szCs w:val="20"/>
              </w:rPr>
              <w:t xml:space="preserve"> in the </w:t>
            </w:r>
            <w:r>
              <w:rPr>
                <w:rFonts w:cstheme="minorHAnsi"/>
                <w:color w:val="000000"/>
                <w:sz w:val="20"/>
                <w:szCs w:val="20"/>
              </w:rPr>
              <w:t xml:space="preserve">Final </w:t>
            </w:r>
            <w:r w:rsidRPr="003B6FA2">
              <w:rPr>
                <w:rFonts w:cstheme="minorHAnsi"/>
                <w:color w:val="000000"/>
                <w:sz w:val="20"/>
                <w:szCs w:val="20"/>
              </w:rPr>
              <w:t>Performance Report</w:t>
            </w:r>
          </w:p>
        </w:tc>
        <w:tc>
          <w:tcPr>
            <w:tcW w:w="1360" w:type="dxa"/>
            <w:shd w:val="clear" w:color="auto" w:fill="auto"/>
            <w:vAlign w:val="center"/>
          </w:tcPr>
          <w:p w14:paraId="594F1D23" w14:textId="77777777" w:rsidR="00BB3FD0" w:rsidRPr="007D14E2" w:rsidRDefault="00BB3FD0" w:rsidP="00350615">
            <w:pPr>
              <w:spacing w:after="0" w:line="240" w:lineRule="auto"/>
              <w:jc w:val="center"/>
              <w:rPr>
                <w:rFonts w:cstheme="minorHAnsi"/>
                <w:bCs/>
                <w:sz w:val="20"/>
                <w:szCs w:val="20"/>
              </w:rPr>
            </w:pPr>
            <w:r>
              <w:rPr>
                <w:rFonts w:cstheme="minorHAnsi"/>
                <w:bCs/>
                <w:sz w:val="20"/>
                <w:szCs w:val="20"/>
              </w:rPr>
              <w:t>12/20</w:t>
            </w:r>
          </w:p>
        </w:tc>
        <w:tc>
          <w:tcPr>
            <w:tcW w:w="1530" w:type="dxa"/>
            <w:shd w:val="clear" w:color="auto" w:fill="auto"/>
            <w:vAlign w:val="center"/>
          </w:tcPr>
          <w:p w14:paraId="4B1D9E8E" w14:textId="77777777" w:rsidR="00BB3FD0" w:rsidRPr="007D14E2" w:rsidRDefault="00BB3FD0" w:rsidP="00350615">
            <w:pPr>
              <w:spacing w:after="0" w:line="240" w:lineRule="auto"/>
              <w:jc w:val="center"/>
              <w:rPr>
                <w:rFonts w:cstheme="minorHAnsi"/>
                <w:bCs/>
                <w:sz w:val="20"/>
                <w:szCs w:val="20"/>
              </w:rPr>
            </w:pPr>
            <w:r>
              <w:rPr>
                <w:rFonts w:cstheme="minorHAnsi"/>
                <w:bCs/>
                <w:sz w:val="20"/>
                <w:szCs w:val="20"/>
              </w:rPr>
              <w:t>NE/D/E/C</w:t>
            </w:r>
          </w:p>
        </w:tc>
        <w:tc>
          <w:tcPr>
            <w:tcW w:w="540" w:type="dxa"/>
            <w:shd w:val="clear" w:color="auto" w:fill="auto"/>
            <w:vAlign w:val="center"/>
          </w:tcPr>
          <w:p w14:paraId="4A589B6E" w14:textId="77777777" w:rsidR="00BB3FD0" w:rsidRPr="007D14E2" w:rsidRDefault="00BB3FD0" w:rsidP="00350615">
            <w:pPr>
              <w:spacing w:after="0" w:line="240" w:lineRule="auto"/>
              <w:jc w:val="center"/>
              <w:rPr>
                <w:rFonts w:cstheme="minorHAnsi"/>
                <w:bCs/>
                <w:sz w:val="20"/>
                <w:szCs w:val="20"/>
              </w:rPr>
            </w:pPr>
          </w:p>
        </w:tc>
      </w:tr>
    </w:tbl>
    <w:p w14:paraId="47FA5510" w14:textId="2968FCC1" w:rsidR="00E80321" w:rsidRDefault="00BB3FD0" w:rsidP="00BB3FD0">
      <w:pPr>
        <w:tabs>
          <w:tab w:val="left" w:pos="-1200"/>
          <w:tab w:val="left" w:pos="-720"/>
          <w:tab w:val="left" w:pos="0"/>
          <w:tab w:val="left" w:pos="90"/>
          <w:tab w:val="left" w:pos="81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after="0" w:line="240" w:lineRule="auto"/>
        <w:jc w:val="center"/>
        <w:rPr>
          <w:rFonts w:cs="Times New Roman"/>
          <w:bCs/>
          <w:sz w:val="20"/>
          <w:szCs w:val="21"/>
        </w:rPr>
      </w:pPr>
      <w:r w:rsidRPr="00CD3ABC">
        <w:rPr>
          <w:rFonts w:cs="Times New Roman"/>
          <w:b/>
          <w:bCs/>
          <w:sz w:val="20"/>
          <w:szCs w:val="21"/>
          <w:u w:val="single"/>
        </w:rPr>
        <w:t>NE</w:t>
      </w:r>
      <w:r w:rsidRPr="00CD3ABC">
        <w:rPr>
          <w:rFonts w:cs="Times New Roman"/>
          <w:bCs/>
          <w:sz w:val="20"/>
          <w:szCs w:val="21"/>
        </w:rPr>
        <w:t>=</w:t>
      </w:r>
      <w:r>
        <w:rPr>
          <w:rFonts w:cs="Times New Roman"/>
          <w:bCs/>
          <w:sz w:val="20"/>
          <w:szCs w:val="21"/>
        </w:rPr>
        <w:t>Nebraska (</w:t>
      </w:r>
      <w:r w:rsidRPr="00CD3ABC">
        <w:rPr>
          <w:rFonts w:cs="Times New Roman"/>
          <w:bCs/>
          <w:sz w:val="20"/>
          <w:szCs w:val="21"/>
        </w:rPr>
        <w:t>Lead State</w:t>
      </w:r>
      <w:r>
        <w:rPr>
          <w:rFonts w:cs="Times New Roman"/>
          <w:bCs/>
          <w:sz w:val="20"/>
          <w:szCs w:val="21"/>
        </w:rPr>
        <w:t>)</w:t>
      </w:r>
      <w:r w:rsidRPr="00CD3ABC">
        <w:rPr>
          <w:rFonts w:cs="Times New Roman"/>
          <w:bCs/>
          <w:sz w:val="20"/>
          <w:szCs w:val="21"/>
        </w:rPr>
        <w:t xml:space="preserve">; </w:t>
      </w:r>
      <w:r w:rsidRPr="00CD3ABC">
        <w:rPr>
          <w:rFonts w:cs="Times New Roman"/>
          <w:b/>
          <w:bCs/>
          <w:sz w:val="20"/>
          <w:szCs w:val="21"/>
          <w:u w:val="single"/>
        </w:rPr>
        <w:t>D</w:t>
      </w:r>
      <w:r w:rsidRPr="00CD3ABC">
        <w:rPr>
          <w:rFonts w:cs="Times New Roman"/>
          <w:bCs/>
          <w:sz w:val="20"/>
          <w:szCs w:val="21"/>
        </w:rPr>
        <w:t xml:space="preserve">=IRRC Director; </w:t>
      </w:r>
      <w:r w:rsidRPr="00CD3ABC">
        <w:rPr>
          <w:rFonts w:cs="Times New Roman"/>
          <w:b/>
          <w:bCs/>
          <w:sz w:val="20"/>
          <w:szCs w:val="21"/>
          <w:u w:val="single"/>
        </w:rPr>
        <w:t>St</w:t>
      </w:r>
      <w:r w:rsidRPr="00CD3ABC">
        <w:rPr>
          <w:rFonts w:cs="Times New Roman"/>
          <w:bCs/>
          <w:sz w:val="20"/>
          <w:szCs w:val="21"/>
        </w:rPr>
        <w:t>=</w:t>
      </w:r>
      <w:r>
        <w:rPr>
          <w:rFonts w:cs="Times New Roman"/>
          <w:bCs/>
          <w:sz w:val="20"/>
          <w:szCs w:val="21"/>
        </w:rPr>
        <w:t>State MEP Directors</w:t>
      </w:r>
      <w:r w:rsidRPr="00CD3ABC">
        <w:rPr>
          <w:rFonts w:cs="Times New Roman"/>
          <w:bCs/>
          <w:sz w:val="20"/>
          <w:szCs w:val="21"/>
        </w:rPr>
        <w:t xml:space="preserve">; </w:t>
      </w:r>
      <w:r w:rsidRPr="00CD3ABC">
        <w:rPr>
          <w:rFonts w:cs="Times New Roman"/>
          <w:b/>
          <w:bCs/>
          <w:sz w:val="20"/>
          <w:szCs w:val="21"/>
          <w:u w:val="single"/>
        </w:rPr>
        <w:t>E</w:t>
      </w:r>
      <w:r w:rsidRPr="00CD3ABC">
        <w:rPr>
          <w:rFonts w:cs="Times New Roman"/>
          <w:bCs/>
          <w:sz w:val="20"/>
          <w:szCs w:val="21"/>
        </w:rPr>
        <w:t xml:space="preserve">=Evaluator; </w:t>
      </w:r>
      <w:r w:rsidRPr="00CD3ABC">
        <w:rPr>
          <w:rFonts w:cs="Times New Roman"/>
          <w:b/>
          <w:bCs/>
          <w:sz w:val="20"/>
          <w:szCs w:val="21"/>
          <w:u w:val="single"/>
        </w:rPr>
        <w:t>TST</w:t>
      </w:r>
      <w:r w:rsidRPr="00CD3ABC">
        <w:rPr>
          <w:rFonts w:cs="Times New Roman"/>
          <w:bCs/>
          <w:sz w:val="20"/>
          <w:szCs w:val="21"/>
        </w:rPr>
        <w:t>=Technical Support Team</w:t>
      </w:r>
      <w:r>
        <w:rPr>
          <w:rFonts w:cs="Times New Roman"/>
          <w:bCs/>
          <w:sz w:val="20"/>
          <w:szCs w:val="21"/>
        </w:rPr>
        <w:t xml:space="preserve">; </w:t>
      </w:r>
      <w:r w:rsidRPr="00CD3ABC">
        <w:rPr>
          <w:rFonts w:cs="Times New Roman"/>
          <w:b/>
          <w:bCs/>
          <w:sz w:val="20"/>
          <w:szCs w:val="21"/>
          <w:u w:val="single"/>
        </w:rPr>
        <w:t>C</w:t>
      </w:r>
      <w:r>
        <w:rPr>
          <w:rFonts w:cs="Times New Roman"/>
          <w:bCs/>
          <w:sz w:val="20"/>
          <w:szCs w:val="21"/>
        </w:rPr>
        <w:t>=</w:t>
      </w:r>
      <w:r w:rsidRPr="00CD3ABC">
        <w:rPr>
          <w:rFonts w:cs="Times New Roman"/>
          <w:bCs/>
          <w:sz w:val="20"/>
          <w:szCs w:val="21"/>
        </w:rPr>
        <w:t>Contractor</w:t>
      </w:r>
      <w:r>
        <w:rPr>
          <w:rFonts w:cs="Times New Roman"/>
          <w:bCs/>
          <w:sz w:val="20"/>
          <w:szCs w:val="21"/>
        </w:rPr>
        <w:t xml:space="preserve">; </w:t>
      </w:r>
      <w:r w:rsidRPr="00CD3ABC">
        <w:rPr>
          <w:rFonts w:cs="Times New Roman"/>
          <w:b/>
          <w:bCs/>
          <w:sz w:val="20"/>
          <w:szCs w:val="21"/>
          <w:u w:val="single"/>
        </w:rPr>
        <w:t>MEP</w:t>
      </w:r>
      <w:r>
        <w:rPr>
          <w:rFonts w:cs="Times New Roman"/>
          <w:bCs/>
          <w:sz w:val="20"/>
          <w:szCs w:val="21"/>
        </w:rPr>
        <w:t>=MEP Staff/Recruiters</w:t>
      </w:r>
    </w:p>
    <w:p w14:paraId="3BB549A3" w14:textId="34D6BDAB" w:rsidR="00350615" w:rsidRDefault="00350615" w:rsidP="00BB3FD0">
      <w:pPr>
        <w:tabs>
          <w:tab w:val="left" w:pos="-1200"/>
          <w:tab w:val="left" w:pos="-720"/>
          <w:tab w:val="left" w:pos="0"/>
          <w:tab w:val="left" w:pos="90"/>
          <w:tab w:val="left" w:pos="81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after="0" w:line="240" w:lineRule="auto"/>
        <w:jc w:val="center"/>
        <w:rPr>
          <w:rFonts w:cs="Times New Roman"/>
          <w:bCs/>
          <w:sz w:val="20"/>
          <w:szCs w:val="21"/>
        </w:rPr>
      </w:pPr>
    </w:p>
    <w:p w14:paraId="36C3AEDC" w14:textId="22EB6BAB" w:rsidR="00350615" w:rsidRDefault="00350615" w:rsidP="00350615">
      <w:pPr>
        <w:spacing w:after="0" w:line="240" w:lineRule="auto"/>
        <w:rPr>
          <w:rFonts w:cs="Arial"/>
          <w:b/>
          <w:bCs/>
          <w:sz w:val="20"/>
          <w:szCs w:val="20"/>
        </w:rPr>
      </w:pPr>
    </w:p>
    <w:tbl>
      <w:tblPr>
        <w:tblW w:w="12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0"/>
        <w:gridCol w:w="8190"/>
      </w:tblGrid>
      <w:tr w:rsidR="00350615" w:rsidRPr="00F92C85" w14:paraId="78E2F7ED" w14:textId="77777777" w:rsidTr="00350615">
        <w:trPr>
          <w:tblHeader/>
          <w:jc w:val="center"/>
        </w:trPr>
        <w:tc>
          <w:tcPr>
            <w:tcW w:w="4690" w:type="dxa"/>
            <w:shd w:val="clear" w:color="auto" w:fill="2F5496" w:themeFill="accent1" w:themeFillShade="BF"/>
          </w:tcPr>
          <w:p w14:paraId="0C1800F2" w14:textId="1A71630B" w:rsidR="00350615" w:rsidRPr="00F92C85" w:rsidRDefault="00350615" w:rsidP="00350615">
            <w:pPr>
              <w:spacing w:after="0" w:line="240" w:lineRule="auto"/>
              <w:rPr>
                <w:rFonts w:ascii="Arial Black" w:hAnsi="Arial Black" w:cstheme="minorHAnsi"/>
                <w:b/>
                <w:bCs/>
                <w:color w:val="FFFFFF" w:themeColor="background1"/>
                <w:szCs w:val="20"/>
              </w:rPr>
            </w:pPr>
            <w:r>
              <w:rPr>
                <w:rFonts w:ascii="Arial Black" w:hAnsi="Arial Black" w:cstheme="minorHAnsi"/>
                <w:b/>
                <w:bCs/>
                <w:color w:val="FFFFFF" w:themeColor="background1"/>
                <w:szCs w:val="20"/>
              </w:rPr>
              <w:t xml:space="preserve">Goal </w:t>
            </w:r>
            <w:r w:rsidR="00373B5A">
              <w:rPr>
                <w:rFonts w:ascii="Arial Black" w:hAnsi="Arial Black" w:cstheme="minorHAnsi"/>
                <w:b/>
                <w:bCs/>
                <w:color w:val="FFFFFF" w:themeColor="background1"/>
                <w:szCs w:val="20"/>
              </w:rPr>
              <w:t>3</w:t>
            </w:r>
            <w:r>
              <w:rPr>
                <w:rFonts w:ascii="Arial Black" w:hAnsi="Arial Black" w:cstheme="minorHAnsi"/>
                <w:b/>
                <w:bCs/>
                <w:color w:val="FFFFFF" w:themeColor="background1"/>
                <w:szCs w:val="20"/>
              </w:rPr>
              <w:t xml:space="preserve"> </w:t>
            </w:r>
            <w:r w:rsidRPr="00F92C85">
              <w:rPr>
                <w:rFonts w:ascii="Arial Black" w:hAnsi="Arial Black" w:cstheme="minorHAnsi"/>
                <w:b/>
                <w:bCs/>
                <w:color w:val="FFFFFF" w:themeColor="background1"/>
                <w:szCs w:val="20"/>
              </w:rPr>
              <w:t>Task</w:t>
            </w:r>
            <w:r>
              <w:rPr>
                <w:rFonts w:ascii="Arial Black" w:hAnsi="Arial Black" w:cstheme="minorHAnsi"/>
                <w:b/>
                <w:bCs/>
                <w:color w:val="FFFFFF" w:themeColor="background1"/>
                <w:szCs w:val="20"/>
              </w:rPr>
              <w:t>s</w:t>
            </w:r>
          </w:p>
        </w:tc>
        <w:tc>
          <w:tcPr>
            <w:tcW w:w="8190" w:type="dxa"/>
            <w:shd w:val="clear" w:color="auto" w:fill="2F5496" w:themeFill="accent1" w:themeFillShade="BF"/>
          </w:tcPr>
          <w:p w14:paraId="0FE90149" w14:textId="4CCCC282" w:rsidR="00350615" w:rsidRPr="00F92C85" w:rsidRDefault="00373B5A" w:rsidP="00350615">
            <w:pPr>
              <w:spacing w:after="0" w:line="240" w:lineRule="auto"/>
              <w:jc w:val="center"/>
              <w:rPr>
                <w:rFonts w:ascii="Arial Black" w:hAnsi="Arial Black" w:cstheme="minorHAnsi"/>
                <w:b/>
                <w:bCs/>
                <w:color w:val="FFFFFF" w:themeColor="background1"/>
                <w:szCs w:val="20"/>
              </w:rPr>
            </w:pPr>
            <w:r>
              <w:rPr>
                <w:rFonts w:ascii="Arial Black" w:hAnsi="Arial Black" w:cstheme="minorHAnsi"/>
                <w:b/>
                <w:bCs/>
                <w:color w:val="FFFFFF" w:themeColor="background1"/>
                <w:szCs w:val="20"/>
              </w:rPr>
              <w:t xml:space="preserve">Year 5 </w:t>
            </w:r>
            <w:r w:rsidR="00350615" w:rsidRPr="00F92C85">
              <w:rPr>
                <w:rFonts w:ascii="Arial Black" w:hAnsi="Arial Black" w:cstheme="minorHAnsi"/>
                <w:b/>
                <w:bCs/>
                <w:color w:val="FFFFFF" w:themeColor="background1"/>
                <w:szCs w:val="20"/>
              </w:rPr>
              <w:t>Progress</w:t>
            </w:r>
          </w:p>
        </w:tc>
      </w:tr>
      <w:tr w:rsidR="00373B5A" w:rsidRPr="00BD5551" w14:paraId="42816FEB" w14:textId="77777777" w:rsidTr="00350615">
        <w:trPr>
          <w:jc w:val="center"/>
        </w:trPr>
        <w:tc>
          <w:tcPr>
            <w:tcW w:w="4690" w:type="dxa"/>
            <w:shd w:val="clear" w:color="auto" w:fill="auto"/>
          </w:tcPr>
          <w:p w14:paraId="364E37F5" w14:textId="1566AC6A" w:rsidR="00373B5A" w:rsidRPr="00373B5A" w:rsidRDefault="00373B5A" w:rsidP="00373B5A">
            <w:pPr>
              <w:spacing w:after="0" w:line="240" w:lineRule="auto"/>
              <w:rPr>
                <w:rFonts w:cs="Times New Roman"/>
                <w:bCs/>
                <w:sz w:val="21"/>
                <w:szCs w:val="21"/>
              </w:rPr>
            </w:pPr>
            <w:r>
              <w:rPr>
                <w:rFonts w:cs="Times New Roman"/>
                <w:bCs/>
                <w:sz w:val="21"/>
                <w:szCs w:val="21"/>
              </w:rPr>
              <w:t>3.1 Schedule/p</w:t>
            </w:r>
            <w:r w:rsidRPr="001256BF">
              <w:rPr>
                <w:rFonts w:cs="Times New Roman"/>
                <w:bCs/>
                <w:sz w:val="21"/>
                <w:szCs w:val="21"/>
              </w:rPr>
              <w:t xml:space="preserve">repare meeting materials for </w:t>
            </w:r>
            <w:r>
              <w:rPr>
                <w:rFonts w:cs="Times New Roman"/>
                <w:bCs/>
                <w:sz w:val="21"/>
                <w:szCs w:val="21"/>
              </w:rPr>
              <w:t>4</w:t>
            </w:r>
            <w:r w:rsidRPr="001256BF">
              <w:rPr>
                <w:rFonts w:cs="Times New Roman"/>
                <w:bCs/>
                <w:sz w:val="21"/>
                <w:szCs w:val="21"/>
              </w:rPr>
              <w:t xml:space="preserve"> </w:t>
            </w:r>
            <w:r>
              <w:rPr>
                <w:rFonts w:cs="Times New Roman"/>
                <w:bCs/>
                <w:sz w:val="21"/>
                <w:szCs w:val="21"/>
              </w:rPr>
              <w:t>TST</w:t>
            </w:r>
            <w:r w:rsidRPr="001256BF">
              <w:rPr>
                <w:rFonts w:cs="Times New Roman"/>
                <w:bCs/>
                <w:sz w:val="21"/>
                <w:szCs w:val="21"/>
              </w:rPr>
              <w:t xml:space="preserve"> meetings</w:t>
            </w:r>
            <w:r>
              <w:rPr>
                <w:rFonts w:cs="Times New Roman"/>
                <w:bCs/>
                <w:sz w:val="21"/>
                <w:szCs w:val="21"/>
              </w:rPr>
              <w:t>/webinars/year</w:t>
            </w:r>
          </w:p>
        </w:tc>
        <w:tc>
          <w:tcPr>
            <w:tcW w:w="8190" w:type="dxa"/>
          </w:tcPr>
          <w:p w14:paraId="71C58B64" w14:textId="1DF22EDF" w:rsidR="00373B5A" w:rsidRPr="00373B5A" w:rsidRDefault="00373B5A" w:rsidP="00373B5A">
            <w:pPr>
              <w:pStyle w:val="ListParagraph"/>
              <w:numPr>
                <w:ilvl w:val="0"/>
                <w:numId w:val="2"/>
              </w:numPr>
              <w:spacing w:after="0" w:line="240" w:lineRule="auto"/>
              <w:ind w:left="346" w:hanging="270"/>
              <w:rPr>
                <w:rFonts w:cstheme="minorHAnsi"/>
                <w:bCs/>
              </w:rPr>
            </w:pPr>
            <w:r w:rsidRPr="00373B5A">
              <w:rPr>
                <w:rFonts w:cstheme="minorHAnsi"/>
                <w:bCs/>
              </w:rPr>
              <w:t xml:space="preserve">The first TST meeting was held in Boston, MA on November 12-13, </w:t>
            </w:r>
            <w:r w:rsidR="00421A39">
              <w:rPr>
                <w:rFonts w:cstheme="minorHAnsi"/>
                <w:bCs/>
              </w:rPr>
              <w:t xml:space="preserve">2019, </w:t>
            </w:r>
            <w:r w:rsidRPr="00373B5A">
              <w:rPr>
                <w:rFonts w:cstheme="minorHAnsi"/>
                <w:bCs/>
              </w:rPr>
              <w:t>and the second meeting is scheduled for February 26-27</w:t>
            </w:r>
            <w:r w:rsidR="00421A39">
              <w:rPr>
                <w:rFonts w:cstheme="minorHAnsi"/>
                <w:bCs/>
              </w:rPr>
              <w:t>, 2020</w:t>
            </w:r>
            <w:r w:rsidRPr="00373B5A">
              <w:rPr>
                <w:rFonts w:cstheme="minorHAnsi"/>
                <w:bCs/>
              </w:rPr>
              <w:t xml:space="preserve"> in San Diego</w:t>
            </w:r>
            <w:r w:rsidR="00421A39">
              <w:rPr>
                <w:rFonts w:cstheme="minorHAnsi"/>
                <w:bCs/>
              </w:rPr>
              <w:t>.</w:t>
            </w:r>
          </w:p>
        </w:tc>
      </w:tr>
      <w:tr w:rsidR="00373B5A" w:rsidRPr="00A71B3B" w14:paraId="7D1A55F9" w14:textId="77777777" w:rsidTr="00350615">
        <w:trPr>
          <w:jc w:val="center"/>
        </w:trPr>
        <w:tc>
          <w:tcPr>
            <w:tcW w:w="4690" w:type="dxa"/>
            <w:shd w:val="clear" w:color="auto" w:fill="auto"/>
          </w:tcPr>
          <w:p w14:paraId="7AAF561F" w14:textId="263F09D7" w:rsidR="00373B5A" w:rsidRPr="00373B5A" w:rsidRDefault="00373B5A" w:rsidP="00373B5A">
            <w:pPr>
              <w:spacing w:after="0" w:line="240" w:lineRule="auto"/>
              <w:rPr>
                <w:rFonts w:cs="Times New Roman"/>
                <w:b/>
                <w:bCs/>
                <w:sz w:val="21"/>
                <w:szCs w:val="21"/>
              </w:rPr>
            </w:pPr>
            <w:r>
              <w:rPr>
                <w:rFonts w:cs="Times New Roman"/>
                <w:b/>
                <w:bCs/>
                <w:sz w:val="21"/>
                <w:szCs w:val="21"/>
              </w:rPr>
              <w:t xml:space="preserve">3.2 </w:t>
            </w:r>
            <w:r w:rsidRPr="003921D4">
              <w:rPr>
                <w:rFonts w:cs="Times New Roman"/>
                <w:b/>
                <w:bCs/>
                <w:sz w:val="21"/>
                <w:szCs w:val="21"/>
              </w:rPr>
              <w:t>Participate in 4 TST meetings/webinars</w:t>
            </w:r>
            <w:r>
              <w:rPr>
                <w:rFonts w:cs="Times New Roman"/>
                <w:b/>
                <w:bCs/>
                <w:sz w:val="21"/>
                <w:szCs w:val="21"/>
              </w:rPr>
              <w:t xml:space="preserve">/year   </w:t>
            </w:r>
          </w:p>
        </w:tc>
        <w:tc>
          <w:tcPr>
            <w:tcW w:w="8190" w:type="dxa"/>
          </w:tcPr>
          <w:p w14:paraId="3387D59A" w14:textId="5B694A0E" w:rsidR="00373B5A" w:rsidRPr="00373B5A" w:rsidRDefault="00373B5A" w:rsidP="00373B5A">
            <w:pPr>
              <w:pStyle w:val="ListParagraph"/>
              <w:numPr>
                <w:ilvl w:val="0"/>
                <w:numId w:val="2"/>
              </w:numPr>
              <w:spacing w:after="0" w:line="240" w:lineRule="auto"/>
              <w:ind w:left="346" w:hanging="284"/>
              <w:rPr>
                <w:rFonts w:cstheme="minorHAnsi"/>
                <w:bCs/>
              </w:rPr>
            </w:pPr>
            <w:r w:rsidRPr="00373B5A">
              <w:rPr>
                <w:rFonts w:cstheme="minorHAnsi"/>
                <w:bCs/>
              </w:rPr>
              <w:t>All States but Delaware were represented at the November 2019 TST meeting</w:t>
            </w:r>
          </w:p>
        </w:tc>
      </w:tr>
      <w:tr w:rsidR="00373B5A" w:rsidRPr="00BD5551" w14:paraId="6D8CA0CE" w14:textId="77777777" w:rsidTr="00350615">
        <w:trPr>
          <w:jc w:val="center"/>
        </w:trPr>
        <w:tc>
          <w:tcPr>
            <w:tcW w:w="4690" w:type="dxa"/>
            <w:shd w:val="clear" w:color="auto" w:fill="auto"/>
          </w:tcPr>
          <w:p w14:paraId="76613A46" w14:textId="734B6213" w:rsidR="00373B5A" w:rsidRPr="00F92C85" w:rsidRDefault="00373B5A" w:rsidP="00373B5A">
            <w:pPr>
              <w:spacing w:after="0" w:line="240" w:lineRule="auto"/>
              <w:rPr>
                <w:rFonts w:cstheme="minorHAnsi"/>
                <w:sz w:val="20"/>
                <w:szCs w:val="20"/>
                <w:lang w:val="en-CA"/>
              </w:rPr>
            </w:pPr>
            <w:r>
              <w:rPr>
                <w:rFonts w:cs="Times New Roman"/>
                <w:b/>
                <w:bCs/>
                <w:sz w:val="21"/>
                <w:szCs w:val="21"/>
              </w:rPr>
              <w:t xml:space="preserve">3.3 </w:t>
            </w:r>
            <w:r w:rsidRPr="003921D4">
              <w:rPr>
                <w:rFonts w:cs="Times New Roman"/>
                <w:b/>
                <w:bCs/>
                <w:sz w:val="21"/>
                <w:szCs w:val="21"/>
              </w:rPr>
              <w:t xml:space="preserve">Maintain and update the IRRC website to increase access to effective and promising practices in ID&amp;R and improve States’ efficiency and effectiveness </w:t>
            </w:r>
          </w:p>
        </w:tc>
        <w:tc>
          <w:tcPr>
            <w:tcW w:w="8190" w:type="dxa"/>
          </w:tcPr>
          <w:p w14:paraId="0B058359" w14:textId="379BD55A" w:rsidR="00373B5A" w:rsidRPr="00373B5A" w:rsidRDefault="00A826B3" w:rsidP="00373B5A">
            <w:pPr>
              <w:pStyle w:val="ListParagraph"/>
              <w:numPr>
                <w:ilvl w:val="0"/>
                <w:numId w:val="2"/>
              </w:numPr>
              <w:spacing w:after="0" w:line="240" w:lineRule="auto"/>
              <w:ind w:left="346" w:hanging="284"/>
              <w:rPr>
                <w:rFonts w:cstheme="minorHAnsi"/>
                <w:lang w:val="en-CA"/>
              </w:rPr>
            </w:pPr>
            <w:r>
              <w:rPr>
                <w:rFonts w:cstheme="minorHAnsi"/>
                <w:lang w:val="en-CA"/>
              </w:rPr>
              <w:t>SST and TST members will be asked for suggestions on content to be added to the IRRC Website, ways to restructure it to be more user-friendly, etc.</w:t>
            </w:r>
          </w:p>
        </w:tc>
      </w:tr>
      <w:tr w:rsidR="00373B5A" w:rsidRPr="00BD5551" w14:paraId="1630D763" w14:textId="77777777" w:rsidTr="00350615">
        <w:trPr>
          <w:jc w:val="center"/>
        </w:trPr>
        <w:tc>
          <w:tcPr>
            <w:tcW w:w="4690" w:type="dxa"/>
            <w:shd w:val="clear" w:color="auto" w:fill="auto"/>
          </w:tcPr>
          <w:p w14:paraId="4701F6DF" w14:textId="3681D4AC" w:rsidR="00373B5A" w:rsidRPr="00373B5A" w:rsidRDefault="00373B5A" w:rsidP="00373B5A">
            <w:pPr>
              <w:spacing w:after="0" w:line="240" w:lineRule="auto"/>
              <w:rPr>
                <w:rFonts w:cs="Times New Roman"/>
                <w:b/>
                <w:bCs/>
                <w:sz w:val="21"/>
                <w:szCs w:val="21"/>
              </w:rPr>
            </w:pPr>
            <w:r>
              <w:rPr>
                <w:rFonts w:cs="Times New Roman"/>
                <w:b/>
                <w:bCs/>
                <w:sz w:val="21"/>
                <w:szCs w:val="21"/>
              </w:rPr>
              <w:t xml:space="preserve">3.4 </w:t>
            </w:r>
            <w:r w:rsidRPr="003921D4">
              <w:rPr>
                <w:rFonts w:cs="Times New Roman"/>
                <w:b/>
                <w:bCs/>
                <w:sz w:val="21"/>
                <w:szCs w:val="21"/>
              </w:rPr>
              <w:t>Provide links on the IRRC website to successful resources and information for recruiters and their administrators</w:t>
            </w:r>
          </w:p>
        </w:tc>
        <w:tc>
          <w:tcPr>
            <w:tcW w:w="8190" w:type="dxa"/>
          </w:tcPr>
          <w:p w14:paraId="3168A28D" w14:textId="2DC8A107" w:rsidR="00373B5A" w:rsidRPr="00373B5A" w:rsidRDefault="00373B5A" w:rsidP="00373B5A">
            <w:pPr>
              <w:pStyle w:val="ListParagraph"/>
              <w:numPr>
                <w:ilvl w:val="0"/>
                <w:numId w:val="2"/>
              </w:numPr>
              <w:spacing w:after="0" w:line="240" w:lineRule="auto"/>
              <w:ind w:left="346" w:hanging="284"/>
              <w:rPr>
                <w:rFonts w:cstheme="minorHAnsi"/>
                <w:lang w:val="en-CA"/>
              </w:rPr>
            </w:pPr>
            <w:r w:rsidRPr="00373B5A">
              <w:rPr>
                <w:rFonts w:cs="Times New Roman"/>
              </w:rPr>
              <w:t>Referral Tool pilot test instruction, online tutorials, brochures, and forms were put on the IRRC website in December 2019 to be used for the pilot test.</w:t>
            </w:r>
          </w:p>
        </w:tc>
      </w:tr>
      <w:tr w:rsidR="00373B5A" w:rsidRPr="00BD5551" w14:paraId="2E039B33" w14:textId="77777777" w:rsidTr="00350615">
        <w:trPr>
          <w:jc w:val="center"/>
        </w:trPr>
        <w:tc>
          <w:tcPr>
            <w:tcW w:w="4690" w:type="dxa"/>
            <w:shd w:val="clear" w:color="auto" w:fill="auto"/>
          </w:tcPr>
          <w:p w14:paraId="6AC3B479" w14:textId="0666C2EB" w:rsidR="00373B5A" w:rsidRPr="00F92C85" w:rsidRDefault="00373B5A" w:rsidP="00373B5A">
            <w:pPr>
              <w:spacing w:after="0" w:line="240" w:lineRule="auto"/>
              <w:rPr>
                <w:rFonts w:cstheme="minorHAnsi"/>
                <w:sz w:val="20"/>
                <w:szCs w:val="20"/>
                <w:lang w:val="en-CA"/>
              </w:rPr>
            </w:pPr>
            <w:r>
              <w:rPr>
                <w:rFonts w:cs="Times New Roman"/>
                <w:bCs/>
                <w:sz w:val="21"/>
                <w:szCs w:val="21"/>
              </w:rPr>
              <w:t xml:space="preserve">3.5 Feature the </w:t>
            </w:r>
            <w:r w:rsidRPr="007F23CA">
              <w:rPr>
                <w:rFonts w:cs="Times New Roman"/>
                <w:bCs/>
                <w:sz w:val="21"/>
                <w:szCs w:val="21"/>
              </w:rPr>
              <w:t xml:space="preserve">newly-created </w:t>
            </w:r>
            <w:r>
              <w:rPr>
                <w:rFonts w:cs="Times New Roman"/>
                <w:bCs/>
                <w:sz w:val="21"/>
                <w:szCs w:val="21"/>
              </w:rPr>
              <w:t>product</w:t>
            </w:r>
            <w:r w:rsidRPr="007F23CA">
              <w:rPr>
                <w:rFonts w:cs="Times New Roman"/>
                <w:bCs/>
                <w:sz w:val="21"/>
                <w:szCs w:val="21"/>
              </w:rPr>
              <w:t xml:space="preserve"> </w:t>
            </w:r>
            <w:r>
              <w:rPr>
                <w:rFonts w:cs="Times New Roman"/>
                <w:bCs/>
                <w:sz w:val="21"/>
                <w:szCs w:val="21"/>
              </w:rPr>
              <w:t>on</w:t>
            </w:r>
            <w:r w:rsidRPr="007F23CA">
              <w:rPr>
                <w:rFonts w:cs="Times New Roman"/>
                <w:bCs/>
                <w:sz w:val="21"/>
                <w:szCs w:val="21"/>
              </w:rPr>
              <w:t xml:space="preserve"> the IRRC website after SST review</w:t>
            </w:r>
          </w:p>
        </w:tc>
        <w:tc>
          <w:tcPr>
            <w:tcW w:w="8190" w:type="dxa"/>
          </w:tcPr>
          <w:p w14:paraId="70EF790B" w14:textId="77777777" w:rsidR="00373B5A" w:rsidRPr="00373B5A" w:rsidRDefault="00373B5A" w:rsidP="00373B5A">
            <w:pPr>
              <w:pStyle w:val="ListParagraph"/>
              <w:numPr>
                <w:ilvl w:val="0"/>
                <w:numId w:val="2"/>
              </w:numPr>
              <w:spacing w:after="0" w:line="240" w:lineRule="auto"/>
              <w:ind w:left="346" w:hanging="284"/>
              <w:rPr>
                <w:rFonts w:cstheme="minorHAnsi"/>
                <w:lang w:val="en-CA"/>
              </w:rPr>
            </w:pPr>
          </w:p>
        </w:tc>
      </w:tr>
      <w:tr w:rsidR="00373B5A" w:rsidRPr="00BD5551" w14:paraId="4ACE857D" w14:textId="77777777" w:rsidTr="00350615">
        <w:trPr>
          <w:jc w:val="center"/>
        </w:trPr>
        <w:tc>
          <w:tcPr>
            <w:tcW w:w="4690" w:type="dxa"/>
            <w:shd w:val="clear" w:color="auto" w:fill="auto"/>
          </w:tcPr>
          <w:p w14:paraId="5B65C546" w14:textId="137AD73A" w:rsidR="00373B5A" w:rsidRPr="00373B5A" w:rsidRDefault="00373B5A" w:rsidP="00373B5A">
            <w:pPr>
              <w:spacing w:after="0" w:line="240" w:lineRule="auto"/>
              <w:rPr>
                <w:rFonts w:cs="Times New Roman"/>
                <w:b/>
                <w:bCs/>
                <w:sz w:val="21"/>
                <w:szCs w:val="21"/>
              </w:rPr>
            </w:pPr>
            <w:r>
              <w:rPr>
                <w:rFonts w:cs="Times New Roman"/>
                <w:b/>
                <w:noProof/>
                <w:sz w:val="21"/>
                <w:szCs w:val="21"/>
              </w:rPr>
              <w:t xml:space="preserve">3.6 </w:t>
            </w:r>
            <w:r w:rsidRPr="003921D4">
              <w:rPr>
                <w:rFonts w:cs="Times New Roman"/>
                <w:b/>
                <w:noProof/>
                <w:sz w:val="21"/>
                <w:szCs w:val="21"/>
              </w:rPr>
              <w:t xml:space="preserve">Disseminate ID&amp;R materials </w:t>
            </w:r>
            <w:r w:rsidRPr="003921D4">
              <w:rPr>
                <w:rFonts w:cs="Times New Roman"/>
                <w:b/>
                <w:bCs/>
                <w:sz w:val="21"/>
                <w:szCs w:val="21"/>
              </w:rPr>
              <w:t>across IRRC States based on recruiter/administrator needs</w:t>
            </w:r>
            <w:r>
              <w:rPr>
                <w:rFonts w:cs="Times New Roman"/>
                <w:b/>
                <w:bCs/>
                <w:sz w:val="21"/>
                <w:szCs w:val="21"/>
              </w:rPr>
              <w:t xml:space="preserve">  </w:t>
            </w:r>
          </w:p>
        </w:tc>
        <w:tc>
          <w:tcPr>
            <w:tcW w:w="8190" w:type="dxa"/>
          </w:tcPr>
          <w:p w14:paraId="6A4DEEC9" w14:textId="01E30A04" w:rsidR="00373B5A" w:rsidRPr="00373B5A" w:rsidRDefault="00373B5A" w:rsidP="00373B5A">
            <w:pPr>
              <w:pStyle w:val="ListParagraph"/>
              <w:numPr>
                <w:ilvl w:val="0"/>
                <w:numId w:val="2"/>
              </w:numPr>
              <w:spacing w:after="0" w:line="240" w:lineRule="auto"/>
              <w:ind w:left="346" w:hanging="284"/>
              <w:rPr>
                <w:rFonts w:cstheme="minorHAnsi"/>
                <w:lang w:val="en-CA"/>
              </w:rPr>
            </w:pPr>
            <w:r w:rsidRPr="00373B5A">
              <w:rPr>
                <w:rFonts w:cs="Times New Roman"/>
              </w:rPr>
              <w:t xml:space="preserve">Monthly Ag Trends Articles and IRRC Resources newsletters are distributed through the IRRC </w:t>
            </w:r>
            <w:r w:rsidR="00B176ED" w:rsidRPr="00373B5A">
              <w:rPr>
                <w:rFonts w:cs="Times New Roman"/>
              </w:rPr>
              <w:t>listserv</w:t>
            </w:r>
            <w:r w:rsidRPr="00373B5A">
              <w:rPr>
                <w:rFonts w:cs="Times New Roman"/>
              </w:rPr>
              <w:t xml:space="preserve"> and placed on the IRRC website.</w:t>
            </w:r>
          </w:p>
        </w:tc>
      </w:tr>
      <w:tr w:rsidR="00373B5A" w:rsidRPr="00BD5551" w14:paraId="262BE336" w14:textId="77777777" w:rsidTr="00350615">
        <w:trPr>
          <w:jc w:val="center"/>
        </w:trPr>
        <w:tc>
          <w:tcPr>
            <w:tcW w:w="4690" w:type="dxa"/>
            <w:shd w:val="clear" w:color="auto" w:fill="auto"/>
          </w:tcPr>
          <w:p w14:paraId="6FE3D889" w14:textId="6ECF3610" w:rsidR="00373B5A" w:rsidRPr="00F92C85" w:rsidRDefault="00373B5A" w:rsidP="00373B5A">
            <w:pPr>
              <w:spacing w:after="0" w:line="240" w:lineRule="auto"/>
              <w:rPr>
                <w:rFonts w:cstheme="minorHAnsi"/>
                <w:bCs/>
                <w:sz w:val="20"/>
                <w:szCs w:val="20"/>
              </w:rPr>
            </w:pPr>
            <w:r>
              <w:rPr>
                <w:rFonts w:cs="Times New Roman"/>
                <w:b/>
                <w:noProof/>
                <w:sz w:val="21"/>
                <w:szCs w:val="21"/>
              </w:rPr>
              <w:t xml:space="preserve">3.7 </w:t>
            </w:r>
            <w:r w:rsidRPr="003921D4">
              <w:rPr>
                <w:rFonts w:cs="Times New Roman"/>
                <w:b/>
                <w:noProof/>
                <w:sz w:val="21"/>
                <w:szCs w:val="21"/>
              </w:rPr>
              <w:t>Disseminate successful ID&amp;R strategies at the ID&amp;R Forum</w:t>
            </w:r>
            <w:r>
              <w:rPr>
                <w:rFonts w:cs="Times New Roman"/>
                <w:b/>
                <w:noProof/>
                <w:sz w:val="21"/>
                <w:szCs w:val="21"/>
              </w:rPr>
              <w:t xml:space="preserve"> and other MEP-related conferences and meetings</w:t>
            </w:r>
            <w:r w:rsidRPr="003921D4">
              <w:rPr>
                <w:rFonts w:cs="Times New Roman"/>
                <w:b/>
                <w:noProof/>
                <w:sz w:val="21"/>
                <w:szCs w:val="21"/>
              </w:rPr>
              <w:t xml:space="preserve">  </w:t>
            </w:r>
          </w:p>
        </w:tc>
        <w:tc>
          <w:tcPr>
            <w:tcW w:w="8190" w:type="dxa"/>
          </w:tcPr>
          <w:p w14:paraId="1F5786ED" w14:textId="6B048AFE" w:rsidR="00373B5A" w:rsidRDefault="00A826B3" w:rsidP="00373B5A">
            <w:pPr>
              <w:pStyle w:val="ListParagraph"/>
              <w:numPr>
                <w:ilvl w:val="0"/>
                <w:numId w:val="2"/>
              </w:numPr>
              <w:spacing w:after="0" w:line="240" w:lineRule="auto"/>
              <w:ind w:left="346" w:hanging="284"/>
              <w:rPr>
                <w:rFonts w:cstheme="minorHAnsi"/>
                <w:lang w:val="en-CA"/>
              </w:rPr>
            </w:pPr>
            <w:r>
              <w:rPr>
                <w:rFonts w:cstheme="minorHAnsi"/>
                <w:lang w:val="en-CA"/>
              </w:rPr>
              <w:t>IRRC submitted two proposals for presentations on IRRC resources, strategies, and tools at the National Migrant Education Conference in Albuquerque, NM in May 2020.</w:t>
            </w:r>
          </w:p>
          <w:p w14:paraId="12F6EE97" w14:textId="449D8BAF" w:rsidR="00A826B3" w:rsidRPr="00373B5A" w:rsidRDefault="00A826B3" w:rsidP="00373B5A">
            <w:pPr>
              <w:pStyle w:val="ListParagraph"/>
              <w:numPr>
                <w:ilvl w:val="0"/>
                <w:numId w:val="2"/>
              </w:numPr>
              <w:spacing w:after="0" w:line="240" w:lineRule="auto"/>
              <w:ind w:left="346" w:hanging="284"/>
              <w:rPr>
                <w:rFonts w:cstheme="minorHAnsi"/>
                <w:lang w:val="en-CA"/>
              </w:rPr>
            </w:pPr>
            <w:r>
              <w:rPr>
                <w:rFonts w:cstheme="minorHAnsi"/>
                <w:lang w:val="en-CA"/>
              </w:rPr>
              <w:t>On January 10, 2020, the IRRC PD Workgroup presented a webinar on Qualifying Moves. A total of 125 participants attended from all IRRC States and 11 additional states. Participants were trained on the differences between Sections 4a and 4b of the COE.</w:t>
            </w:r>
          </w:p>
        </w:tc>
      </w:tr>
      <w:tr w:rsidR="00373B5A" w:rsidRPr="00597505" w14:paraId="52219AA7" w14:textId="77777777" w:rsidTr="00350615">
        <w:trPr>
          <w:jc w:val="center"/>
        </w:trPr>
        <w:tc>
          <w:tcPr>
            <w:tcW w:w="4690" w:type="dxa"/>
            <w:shd w:val="clear" w:color="auto" w:fill="auto"/>
          </w:tcPr>
          <w:p w14:paraId="7CB8459C" w14:textId="1E59FFE5" w:rsidR="00373B5A" w:rsidRPr="00F92C85" w:rsidRDefault="00373B5A" w:rsidP="00373B5A">
            <w:pPr>
              <w:spacing w:after="0" w:line="240" w:lineRule="auto"/>
              <w:rPr>
                <w:rFonts w:cstheme="minorHAnsi"/>
                <w:sz w:val="20"/>
                <w:szCs w:val="20"/>
                <w:lang w:val="en-CA"/>
              </w:rPr>
            </w:pPr>
            <w:r>
              <w:rPr>
                <w:rFonts w:cstheme="minorHAnsi"/>
                <w:sz w:val="20"/>
                <w:szCs w:val="20"/>
              </w:rPr>
              <w:t xml:space="preserve">3.8 </w:t>
            </w:r>
            <w:r w:rsidRPr="003B6FA2">
              <w:rPr>
                <w:rFonts w:cstheme="minorHAnsi"/>
                <w:sz w:val="20"/>
                <w:szCs w:val="20"/>
              </w:rPr>
              <w:t xml:space="preserve">Submit evaluation data on </w:t>
            </w:r>
            <w:r>
              <w:rPr>
                <w:rFonts w:cstheme="minorHAnsi"/>
                <w:sz w:val="20"/>
                <w:szCs w:val="20"/>
              </w:rPr>
              <w:t xml:space="preserve">Objective 3 </w:t>
            </w:r>
            <w:r w:rsidRPr="003B6FA2">
              <w:rPr>
                <w:rFonts w:cstheme="minorHAnsi"/>
                <w:sz w:val="20"/>
                <w:szCs w:val="20"/>
              </w:rPr>
              <w:t>services, participation, effectiveness</w:t>
            </w:r>
          </w:p>
        </w:tc>
        <w:tc>
          <w:tcPr>
            <w:tcW w:w="8190" w:type="dxa"/>
          </w:tcPr>
          <w:p w14:paraId="44537E50" w14:textId="77777777" w:rsidR="00373B5A" w:rsidRPr="00373B5A" w:rsidRDefault="00373B5A" w:rsidP="00373B5A">
            <w:pPr>
              <w:pStyle w:val="ListParagraph"/>
              <w:numPr>
                <w:ilvl w:val="0"/>
                <w:numId w:val="2"/>
              </w:numPr>
              <w:spacing w:after="0" w:line="240" w:lineRule="auto"/>
              <w:ind w:left="346" w:hanging="284"/>
              <w:rPr>
                <w:rFonts w:cs="Times New Roman"/>
                <w:bCs/>
              </w:rPr>
            </w:pPr>
          </w:p>
        </w:tc>
      </w:tr>
      <w:tr w:rsidR="00373B5A" w:rsidRPr="007A7004" w14:paraId="76DD5E1A" w14:textId="77777777" w:rsidTr="00A63AA5">
        <w:trPr>
          <w:jc w:val="center"/>
        </w:trPr>
        <w:tc>
          <w:tcPr>
            <w:tcW w:w="4690" w:type="dxa"/>
            <w:shd w:val="clear" w:color="auto" w:fill="auto"/>
            <w:vAlign w:val="bottom"/>
          </w:tcPr>
          <w:p w14:paraId="6E36DF78" w14:textId="7DBAC63C" w:rsidR="00373B5A" w:rsidRPr="00F92C85" w:rsidRDefault="00373B5A" w:rsidP="00373B5A">
            <w:pPr>
              <w:spacing w:after="0" w:line="240" w:lineRule="auto"/>
              <w:rPr>
                <w:rFonts w:cstheme="minorHAnsi"/>
                <w:sz w:val="20"/>
                <w:szCs w:val="20"/>
                <w:lang w:val="en-CA"/>
              </w:rPr>
            </w:pPr>
            <w:r>
              <w:rPr>
                <w:rFonts w:cstheme="minorHAnsi"/>
                <w:color w:val="000000"/>
                <w:sz w:val="20"/>
                <w:szCs w:val="20"/>
              </w:rPr>
              <w:t xml:space="preserve">3.9 </w:t>
            </w:r>
            <w:r w:rsidRPr="003B6FA2">
              <w:rPr>
                <w:rFonts w:cstheme="minorHAnsi"/>
                <w:color w:val="000000"/>
                <w:sz w:val="20"/>
                <w:szCs w:val="20"/>
              </w:rPr>
              <w:t xml:space="preserve">Report on progress toward Objective </w:t>
            </w:r>
            <w:r>
              <w:rPr>
                <w:rFonts w:cstheme="minorHAnsi"/>
                <w:color w:val="000000"/>
                <w:sz w:val="20"/>
                <w:szCs w:val="20"/>
              </w:rPr>
              <w:t>3</w:t>
            </w:r>
            <w:r w:rsidRPr="003B6FA2">
              <w:rPr>
                <w:rFonts w:cstheme="minorHAnsi"/>
                <w:color w:val="000000"/>
                <w:sz w:val="20"/>
                <w:szCs w:val="20"/>
              </w:rPr>
              <w:t xml:space="preserve"> in the </w:t>
            </w:r>
            <w:r>
              <w:rPr>
                <w:rFonts w:cstheme="minorHAnsi"/>
                <w:color w:val="000000"/>
                <w:sz w:val="20"/>
                <w:szCs w:val="20"/>
              </w:rPr>
              <w:t xml:space="preserve">Final </w:t>
            </w:r>
            <w:r w:rsidRPr="003B6FA2">
              <w:rPr>
                <w:rFonts w:cstheme="minorHAnsi"/>
                <w:color w:val="000000"/>
                <w:sz w:val="20"/>
                <w:szCs w:val="20"/>
              </w:rPr>
              <w:t>Performance Report</w:t>
            </w:r>
          </w:p>
        </w:tc>
        <w:tc>
          <w:tcPr>
            <w:tcW w:w="8190" w:type="dxa"/>
          </w:tcPr>
          <w:p w14:paraId="4A27E086" w14:textId="77777777" w:rsidR="00373B5A" w:rsidRPr="00373B5A" w:rsidRDefault="00373B5A" w:rsidP="00373B5A">
            <w:pPr>
              <w:pStyle w:val="ListParagraph"/>
              <w:numPr>
                <w:ilvl w:val="0"/>
                <w:numId w:val="3"/>
              </w:numPr>
              <w:spacing w:after="0" w:line="240" w:lineRule="auto"/>
              <w:ind w:left="420"/>
            </w:pPr>
          </w:p>
        </w:tc>
      </w:tr>
    </w:tbl>
    <w:p w14:paraId="2D371F97" w14:textId="7762E971" w:rsidR="00350615" w:rsidRPr="00B4371D" w:rsidRDefault="00350615" w:rsidP="00B4371D">
      <w:pPr>
        <w:spacing w:after="160" w:line="259" w:lineRule="auto"/>
        <w:rPr>
          <w:rFonts w:cs="Arial"/>
          <w:b/>
          <w:bCs/>
          <w:sz w:val="20"/>
          <w:szCs w:val="20"/>
        </w:rPr>
      </w:pPr>
    </w:p>
    <w:sectPr w:rsidR="00350615" w:rsidRPr="00B4371D" w:rsidSect="00121E6F">
      <w:headerReference w:type="default" r:id="rId7"/>
      <w:footerReference w:type="default" r:id="rId8"/>
      <w:pgSz w:w="15840" w:h="12240" w:orient="landscape" w:code="1"/>
      <w:pgMar w:top="864" w:right="1440" w:bottom="72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A092F0" w14:textId="77777777" w:rsidR="00917A67" w:rsidRDefault="00917A67" w:rsidP="00780B57">
      <w:pPr>
        <w:spacing w:after="0" w:line="240" w:lineRule="auto"/>
      </w:pPr>
      <w:r>
        <w:separator/>
      </w:r>
    </w:p>
  </w:endnote>
  <w:endnote w:type="continuationSeparator" w:id="0">
    <w:p w14:paraId="2A0C7985" w14:textId="77777777" w:rsidR="00917A67" w:rsidRDefault="00917A67" w:rsidP="00780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8289793"/>
      <w:docPartObj>
        <w:docPartGallery w:val="Page Numbers (Bottom of Page)"/>
        <w:docPartUnique/>
      </w:docPartObj>
    </w:sdtPr>
    <w:sdtEndPr>
      <w:rPr>
        <w:color w:val="7F7F7F" w:themeColor="background1" w:themeShade="7F"/>
        <w:spacing w:val="60"/>
        <w:sz w:val="18"/>
        <w:szCs w:val="18"/>
      </w:rPr>
    </w:sdtEndPr>
    <w:sdtContent>
      <w:p w14:paraId="214E835A" w14:textId="327FC43C" w:rsidR="00B323CF" w:rsidRPr="00B323CF" w:rsidRDefault="00B323CF">
        <w:pPr>
          <w:pStyle w:val="Footer"/>
          <w:pBdr>
            <w:top w:val="single" w:sz="4" w:space="1" w:color="D9D9D9" w:themeColor="background1" w:themeShade="D9"/>
          </w:pBdr>
          <w:jc w:val="right"/>
          <w:rPr>
            <w:sz w:val="18"/>
            <w:szCs w:val="18"/>
          </w:rPr>
        </w:pPr>
        <w:r w:rsidRPr="00B323CF">
          <w:rPr>
            <w:sz w:val="18"/>
            <w:szCs w:val="18"/>
          </w:rPr>
          <w:fldChar w:fldCharType="begin"/>
        </w:r>
        <w:r w:rsidRPr="00B323CF">
          <w:rPr>
            <w:sz w:val="18"/>
            <w:szCs w:val="18"/>
          </w:rPr>
          <w:instrText xml:space="preserve"> PAGE   \* MERGEFORMAT </w:instrText>
        </w:r>
        <w:r w:rsidRPr="00B323CF">
          <w:rPr>
            <w:sz w:val="18"/>
            <w:szCs w:val="18"/>
          </w:rPr>
          <w:fldChar w:fldCharType="separate"/>
        </w:r>
        <w:r w:rsidRPr="00B323CF">
          <w:rPr>
            <w:noProof/>
            <w:sz w:val="18"/>
            <w:szCs w:val="18"/>
          </w:rPr>
          <w:t>2</w:t>
        </w:r>
        <w:r w:rsidRPr="00B323CF">
          <w:rPr>
            <w:noProof/>
            <w:sz w:val="18"/>
            <w:szCs w:val="18"/>
          </w:rPr>
          <w:fldChar w:fldCharType="end"/>
        </w:r>
        <w:r w:rsidRPr="00B323CF">
          <w:rPr>
            <w:sz w:val="18"/>
            <w:szCs w:val="18"/>
          </w:rPr>
          <w:t xml:space="preserve"> | </w:t>
        </w:r>
        <w:r w:rsidRPr="00B323CF">
          <w:rPr>
            <w:color w:val="7F7F7F" w:themeColor="background1" w:themeShade="7F"/>
            <w:spacing w:val="60"/>
            <w:sz w:val="18"/>
            <w:szCs w:val="18"/>
          </w:rPr>
          <w:t>Page</w:t>
        </w:r>
      </w:p>
    </w:sdtContent>
  </w:sdt>
  <w:p w14:paraId="088218F2" w14:textId="77777777" w:rsidR="00B323CF" w:rsidRPr="00B323CF" w:rsidRDefault="00B323CF">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9A3CF4" w14:textId="77777777" w:rsidR="00917A67" w:rsidRDefault="00917A67" w:rsidP="00780B57">
      <w:pPr>
        <w:spacing w:after="0" w:line="240" w:lineRule="auto"/>
      </w:pPr>
      <w:r>
        <w:separator/>
      </w:r>
    </w:p>
  </w:footnote>
  <w:footnote w:type="continuationSeparator" w:id="0">
    <w:p w14:paraId="0A7C3DA8" w14:textId="77777777" w:rsidR="00917A67" w:rsidRDefault="00917A67" w:rsidP="00780B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1B29B" w14:textId="28D84016" w:rsidR="00780B57" w:rsidRDefault="00780B57" w:rsidP="00780B57">
    <w:pPr>
      <w:pStyle w:val="Header"/>
      <w:jc w:val="right"/>
    </w:pPr>
    <w:r w:rsidRPr="00780B57">
      <w:rPr>
        <w:highlight w:val="yellow"/>
      </w:rPr>
      <w:t>1/</w:t>
    </w:r>
    <w:r w:rsidR="00587926">
      <w:rPr>
        <w:highlight w:val="yellow"/>
      </w:rPr>
      <w:t>1</w:t>
    </w:r>
    <w:r w:rsidR="00D87C42">
      <w:rPr>
        <w:highlight w:val="yellow"/>
      </w:rPr>
      <w:t>7</w:t>
    </w:r>
    <w:r w:rsidRPr="00780B57">
      <w:rPr>
        <w:highlight w:val="yellow"/>
      </w:rPr>
      <w:t>/20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B319A0"/>
    <w:multiLevelType w:val="multilevel"/>
    <w:tmpl w:val="685AA0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261F35EA"/>
    <w:multiLevelType w:val="hybridMultilevel"/>
    <w:tmpl w:val="FB9E9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252AAC"/>
    <w:multiLevelType w:val="hybridMultilevel"/>
    <w:tmpl w:val="BE80B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5C6"/>
    <w:rsid w:val="00057159"/>
    <w:rsid w:val="000A4E36"/>
    <w:rsid w:val="000D55C6"/>
    <w:rsid w:val="000F1958"/>
    <w:rsid w:val="00121E6F"/>
    <w:rsid w:val="00152792"/>
    <w:rsid w:val="0016003D"/>
    <w:rsid w:val="001A5F91"/>
    <w:rsid w:val="00213767"/>
    <w:rsid w:val="00223A27"/>
    <w:rsid w:val="00333193"/>
    <w:rsid w:val="00350615"/>
    <w:rsid w:val="00353895"/>
    <w:rsid w:val="00373B5A"/>
    <w:rsid w:val="00421A39"/>
    <w:rsid w:val="00465048"/>
    <w:rsid w:val="00480F35"/>
    <w:rsid w:val="00497189"/>
    <w:rsid w:val="004D2F9A"/>
    <w:rsid w:val="00587926"/>
    <w:rsid w:val="00592C98"/>
    <w:rsid w:val="00596FEC"/>
    <w:rsid w:val="005C5D94"/>
    <w:rsid w:val="005E1D9B"/>
    <w:rsid w:val="005F79B9"/>
    <w:rsid w:val="00602E58"/>
    <w:rsid w:val="006A7CA2"/>
    <w:rsid w:val="006E4475"/>
    <w:rsid w:val="00756D65"/>
    <w:rsid w:val="00780B57"/>
    <w:rsid w:val="008035B5"/>
    <w:rsid w:val="0086131D"/>
    <w:rsid w:val="0088570E"/>
    <w:rsid w:val="00891FBF"/>
    <w:rsid w:val="008D234E"/>
    <w:rsid w:val="008E34E7"/>
    <w:rsid w:val="00917A67"/>
    <w:rsid w:val="00920F90"/>
    <w:rsid w:val="00946D17"/>
    <w:rsid w:val="00947BD3"/>
    <w:rsid w:val="00970F8F"/>
    <w:rsid w:val="009A0904"/>
    <w:rsid w:val="009A50EF"/>
    <w:rsid w:val="009B5106"/>
    <w:rsid w:val="009C42A3"/>
    <w:rsid w:val="00A826B3"/>
    <w:rsid w:val="00A93AB1"/>
    <w:rsid w:val="00B176ED"/>
    <w:rsid w:val="00B241EF"/>
    <w:rsid w:val="00B323CF"/>
    <w:rsid w:val="00B4371D"/>
    <w:rsid w:val="00B46DA5"/>
    <w:rsid w:val="00B60617"/>
    <w:rsid w:val="00B950BF"/>
    <w:rsid w:val="00BB3FD0"/>
    <w:rsid w:val="00BF3AF6"/>
    <w:rsid w:val="00C35415"/>
    <w:rsid w:val="00C77DFD"/>
    <w:rsid w:val="00CA6276"/>
    <w:rsid w:val="00CA6536"/>
    <w:rsid w:val="00D0262E"/>
    <w:rsid w:val="00D254F8"/>
    <w:rsid w:val="00D308DE"/>
    <w:rsid w:val="00D72B90"/>
    <w:rsid w:val="00D87C42"/>
    <w:rsid w:val="00DB4E5F"/>
    <w:rsid w:val="00DE7BA1"/>
    <w:rsid w:val="00DF391B"/>
    <w:rsid w:val="00E04AC4"/>
    <w:rsid w:val="00E80321"/>
    <w:rsid w:val="00ED53DA"/>
    <w:rsid w:val="00F13256"/>
    <w:rsid w:val="00F61EB1"/>
    <w:rsid w:val="00F96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7C935"/>
  <w15:chartTrackingRefBased/>
  <w15:docId w15:val="{F08BD2D7-14E4-4546-B3F3-3BB1245DE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55C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223A27"/>
    <w:pPr>
      <w:spacing w:after="0" w:line="240" w:lineRule="auto"/>
    </w:pPr>
    <w:rPr>
      <w:rFonts w:asciiTheme="majorHAnsi" w:eastAsiaTheme="majorEastAsia" w:hAnsiTheme="majorHAnsi" w:cstheme="majorBidi"/>
      <w:sz w:val="20"/>
      <w:szCs w:val="20"/>
    </w:rPr>
  </w:style>
  <w:style w:type="table" w:styleId="TableGrid">
    <w:name w:val="Table Grid"/>
    <w:basedOn w:val="TableNormal"/>
    <w:uiPriority w:val="59"/>
    <w:rsid w:val="000D5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A7C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7CA2"/>
    <w:rPr>
      <w:rFonts w:ascii="Segoe UI" w:hAnsi="Segoe UI" w:cs="Segoe UI"/>
      <w:sz w:val="18"/>
      <w:szCs w:val="18"/>
    </w:rPr>
  </w:style>
  <w:style w:type="paragraph" w:styleId="ListParagraph">
    <w:name w:val="List Paragraph"/>
    <w:basedOn w:val="Normal"/>
    <w:uiPriority w:val="34"/>
    <w:qFormat/>
    <w:rsid w:val="001A5F91"/>
    <w:pPr>
      <w:ind w:left="720"/>
      <w:contextualSpacing/>
    </w:pPr>
  </w:style>
  <w:style w:type="paragraph" w:styleId="Header">
    <w:name w:val="header"/>
    <w:basedOn w:val="Normal"/>
    <w:link w:val="HeaderChar"/>
    <w:uiPriority w:val="99"/>
    <w:unhideWhenUsed/>
    <w:rsid w:val="00780B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0B57"/>
  </w:style>
  <w:style w:type="paragraph" w:styleId="Footer">
    <w:name w:val="footer"/>
    <w:basedOn w:val="Normal"/>
    <w:link w:val="FooterChar"/>
    <w:uiPriority w:val="99"/>
    <w:unhideWhenUsed/>
    <w:rsid w:val="00780B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0B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6</Pages>
  <Words>2433</Words>
  <Characters>13870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 Semivan</dc:creator>
  <cp:keywords/>
  <dc:description/>
  <cp:lastModifiedBy>Cari Semivan</cp:lastModifiedBy>
  <cp:revision>56</cp:revision>
  <cp:lastPrinted>2018-11-15T15:23:00Z</cp:lastPrinted>
  <dcterms:created xsi:type="dcterms:W3CDTF">2019-12-17T19:15:00Z</dcterms:created>
  <dcterms:modified xsi:type="dcterms:W3CDTF">2020-01-17T16:48:00Z</dcterms:modified>
</cp:coreProperties>
</file>